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B3" w:rsidRP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6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CA46B3" w:rsidRP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6B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детей </w:t>
      </w:r>
    </w:p>
    <w:p w:rsidR="00CA46B3" w:rsidRP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6B3">
        <w:rPr>
          <w:rFonts w:ascii="Times New Roman" w:hAnsi="Times New Roman" w:cs="Times New Roman"/>
          <w:color w:val="000000"/>
          <w:sz w:val="28"/>
          <w:szCs w:val="28"/>
        </w:rPr>
        <w:t>Детская музыкальная школа п. Редкино</w:t>
      </w: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46B3" w:rsidRPr="00D1274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</w:p>
    <w:p w:rsidR="00B90608" w:rsidRPr="00CA46B3" w:rsidRDefault="00CA46B3" w:rsidP="00B906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46B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МЕТОДИЧЕСКОЕ СООБЩЕНИЕ </w:t>
      </w: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46B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ТЕМУ: </w:t>
      </w:r>
    </w:p>
    <w:p w:rsidR="00B90608" w:rsidRPr="00CA46B3" w:rsidRDefault="00B90608" w:rsidP="00CA46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46B3" w:rsidRPr="00B90608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90608">
        <w:rPr>
          <w:rFonts w:ascii="Times New Roman" w:hAnsi="Times New Roman" w:cs="Times New Roman"/>
          <w:b/>
          <w:color w:val="000000"/>
          <w:sz w:val="40"/>
          <w:szCs w:val="40"/>
        </w:rPr>
        <w:t>«ОБЩИЕ ПРИНЦИПЫ ТЕХНИЧЕСКОГО РАЗВИТИЯ УЧЕНИКА»</w:t>
      </w: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46B3" w:rsidRDefault="00CA46B3" w:rsidP="00CA46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46B3" w:rsidRDefault="00CA46B3" w:rsidP="00CA46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6B3" w:rsidRDefault="00CA46B3" w:rsidP="00CA4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81A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CA46B3" w:rsidRPr="00F2281A" w:rsidRDefault="00B90608" w:rsidP="00CA4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 </w:t>
      </w:r>
      <w:proofErr w:type="spellStart"/>
      <w:r w:rsidR="00CA46B3" w:rsidRPr="00F2281A">
        <w:rPr>
          <w:rFonts w:ascii="Times New Roman" w:hAnsi="Times New Roman" w:cs="Times New Roman"/>
          <w:sz w:val="28"/>
          <w:szCs w:val="28"/>
        </w:rPr>
        <w:t>Шмараева</w:t>
      </w:r>
      <w:proofErr w:type="spellEnd"/>
      <w:r w:rsidR="00CA46B3" w:rsidRPr="00F2281A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A46B3" w:rsidRDefault="00CA46B3" w:rsidP="00B90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6B3" w:rsidRDefault="00CA46B3" w:rsidP="00CA4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46B3" w:rsidRDefault="00CA46B3" w:rsidP="00CA46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608" w:rsidRDefault="00B90608" w:rsidP="00CA46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608" w:rsidRDefault="00B90608" w:rsidP="00CA46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608" w:rsidRDefault="00B90608" w:rsidP="00CA46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608" w:rsidRDefault="00B90608" w:rsidP="00CA46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608" w:rsidRDefault="00B90608" w:rsidP="00CA46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608" w:rsidRDefault="00B90608" w:rsidP="00CA46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608" w:rsidRDefault="00B90608" w:rsidP="00CA46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6B3" w:rsidRPr="000B1A0A" w:rsidRDefault="00CA46B3" w:rsidP="00CA46B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A0A">
        <w:rPr>
          <w:rFonts w:ascii="Times New Roman" w:hAnsi="Times New Roman" w:cs="Times New Roman"/>
          <w:sz w:val="28"/>
          <w:szCs w:val="28"/>
        </w:rPr>
        <w:t>п.</w:t>
      </w:r>
      <w:r w:rsidR="00B90608">
        <w:rPr>
          <w:rFonts w:ascii="Times New Roman" w:hAnsi="Times New Roman" w:cs="Times New Roman"/>
          <w:sz w:val="28"/>
          <w:szCs w:val="28"/>
        </w:rPr>
        <w:t xml:space="preserve"> </w:t>
      </w:r>
      <w:r w:rsidRPr="000B1A0A">
        <w:rPr>
          <w:rFonts w:ascii="Times New Roman" w:hAnsi="Times New Roman" w:cs="Times New Roman"/>
          <w:sz w:val="28"/>
          <w:szCs w:val="28"/>
        </w:rPr>
        <w:t>Редкино</w:t>
      </w:r>
    </w:p>
    <w:p w:rsidR="00CA46B3" w:rsidRPr="00CA46B3" w:rsidRDefault="00CA46B3" w:rsidP="00B9060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</w:t>
      </w:r>
      <w:r w:rsidR="00B90608">
        <w:rPr>
          <w:rFonts w:ascii="Times New Roman" w:hAnsi="Times New Roman" w:cs="Times New Roman"/>
          <w:sz w:val="28"/>
          <w:szCs w:val="28"/>
        </w:rPr>
        <w:t>18</w:t>
      </w:r>
    </w:p>
    <w:p w:rsidR="00CA46B3" w:rsidRPr="00CA46B3" w:rsidRDefault="00CA46B3" w:rsidP="00B906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A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Принципы, на которых следует развивать пианистический аппарат</w:t>
      </w:r>
      <w:r w:rsidRPr="00CA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A46B3" w:rsidRPr="00CA46B3" w:rsidRDefault="00CA46B3" w:rsidP="00B906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6B3" w:rsidRPr="00CA46B3" w:rsidRDefault="00CA46B3" w:rsidP="00CA46B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и пластичность аппарата</w:t>
      </w:r>
    </w:p>
    <w:p w:rsidR="00CA46B3" w:rsidRPr="00CA46B3" w:rsidRDefault="00CA46B3" w:rsidP="00CA46B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и взаимодействие всех его участников при ведущих активных пальцах</w:t>
      </w:r>
    </w:p>
    <w:p w:rsidR="00CA46B3" w:rsidRPr="00CA46B3" w:rsidRDefault="00CA46B3" w:rsidP="00CA46B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Целесообразность и экономия движений</w:t>
      </w:r>
    </w:p>
    <w:p w:rsidR="00CA46B3" w:rsidRPr="00CA46B3" w:rsidRDefault="00CA46B3" w:rsidP="00CA46B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Управляемость техническим процессом.</w:t>
      </w:r>
    </w:p>
    <w:p w:rsidR="00CA46B3" w:rsidRPr="00CA46B3" w:rsidRDefault="00CA46B3" w:rsidP="00CA46B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итог – звуковой результат.</w:t>
      </w:r>
    </w:p>
    <w:p w:rsidR="00CA46B3" w:rsidRPr="00CA46B3" w:rsidRDefault="00CA46B3" w:rsidP="00B906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46B3" w:rsidRPr="00CA46B3" w:rsidRDefault="00CA46B3" w:rsidP="00B906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Рассмотрим эти принципы на примере мелкой техники.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вкратце о постановке. Руки на клавиатуре, плечи опущены, пальцы полусогнуты. «Подушечка» 1 пальца находится сбоку, не должна занимать больше половины фаланги. Между 1 и 2 пальцами «полукольцо»: это естественное положение руки. Особая роль в сохранении формы купола принадлежит 1 и 5 пальцам. Они как подпорки, на которых держится вся конструкция. Сила тяжести – вес руки. Хочу отметить роль сцепления «подушечек» с клавишами. Это гарантирует от </w:t>
      </w:r>
      <w:proofErr w:type="spellStart"/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прогибания</w:t>
      </w:r>
      <w:proofErr w:type="spellEnd"/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пальцевых фаланг, способствует сохранению естественной формы руки.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«ходят» по клавишам, не толкают их, не нащупывают, а активно берут. Кончик пальца соприкасается с клавишей только в момент взятия звука. Одновременно очередной палец занимает позицию над следующей клавишей. Это происходит без лишнего взмаха пальца и напряжения. Все пальцы смотрят вниз и находятся над клавиатурой, за исключением пальца, который извлекает звук.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Рука перемещается вслед за пальцами, начинается это перемещение с кисти. Главное здесь - синхронность работы пальцев с перемещением точки опоры внутри руки. Задача – чтобы эти две силы совпали в одной точке. Перемещение опоры должно достигаться без толчков. Рука движется плавно, непрерывно. При комбинации с черными клавишами кисть может подаваться вперед и вверх.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«Рука должна постоянно приспосабливаться к рельефу фактуры, фразы».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 (П.Игумнов).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кисть активно взаимодействует с пальцами, как бы очерчивая контуры пассажа.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активные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 ведущие пальцы строго ограничивают движение кисти, не позволяя ей разбалтываться. Это и есть полезная свобода кисти,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упругое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подвижное соединение с пальцами. Это мост, через который осуществляется взаимодействие с остальными частями аппарата вплоть до плеча и спины. Этот принцип способствует связности пассажей (</w:t>
      </w:r>
      <w:proofErr w:type="spellStart"/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legato</w:t>
      </w:r>
      <w:proofErr w:type="spellEnd"/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предохраняет их от поверхностного звучания.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Отыгравшие пальцы вместе с кистью перемещаются в сторону движения (не допускать растопыренных пальцев). Благодаря этому 1 палец оказывается в наиболее удобном положении для подкладывания, 3, 4 – для перекладывания через 1-ый. К моменту подкладывания рука отклоняется в сторону движения и тем самым дает возможность 1 пальцу свободно приблизиться к очередной клавише, взять без толчка и дополнительного 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взмаха кисти. Это собирание пальцев ставит 2 палец в удобную позицию для плавного перехода с 1-го.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перемещения руки, собирания пальцев, подкладывания 1-го и перекладывание через него 3, 4 пальцев, избавляют пианиста от угловатости, ненужных акцентов, лишних движений. Создает условия для плавных движений, цельности и звуковой ровности. Взаимодействие пальцев и всей руки является необходимым условием в работе над фактурой, требующей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вращательного движения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 рук.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Перемещение точки опоры способствует подвижности кисти, всего аппарата, а активные пальцы удерживают от чрезмерного раскачивания руки.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В быстром темпе все мелкие движения сокращаются (уходят внутрь). На поверхности остаются только крупные движения всей руки. Подчеркиваю, что движения сокращаются, но не исчезают.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остается перемещение кисти (очерчивая контур пассажа), хотя внешне мало заметно.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остается цепкость пальцев, хотя размах их уменьшается, они почти не поднимаются над клавишами.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в) остается гибкое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взаимодействие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 между всеми частями аппарата, которое меняется в зависимости от музыкальных задач.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мелкой техники этот принцип очень важен на начальном этапе обучения.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одно направление.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еще одно направление </w:t>
      </w:r>
      <w:r w:rsidRPr="00CA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«техника работы пальцев»</w:t>
      </w:r>
      <w:r w:rsidRPr="00CA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которое заключается в 4 действиях: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Быстрое взятие клавиши кончиком пальца.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Моментальное освобождение от давления на клавишу.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Отскок предыдущего пальца (активное снятие).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A46B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 подготовка очередного пальца над следующей клавишей.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Конечная цель – чтобы все 4 действия производились одновременно, в одном импульсе.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Задача I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направления в том, чтобы освободить технический аппарат, обеспечить ему способность гибко реагировать на музыкальные задачи пианиста,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Задача II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направления - внести в технику дисциплину, организованность, способность управлять техническими средствами.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мелкой техники I и II направления имеют </w:t>
      </w:r>
      <w:proofErr w:type="gramStart"/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условий в работе над техникой является 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медленный темп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должно быть легко и удобно.</w:t>
      </w:r>
      <w:r w:rsidRPr="00CA46B3">
        <w:rPr>
          <w:rFonts w:ascii="Calibri" w:eastAsia="Times New Roman" w:hAnsi="Calibri" w:cs="Calibri"/>
          <w:color w:val="000000"/>
          <w:sz w:val="28"/>
          <w:szCs w:val="28"/>
        </w:rPr>
        <w:br w:type="textWrapping" w:clear="all"/>
      </w:r>
    </w:p>
    <w:p w:rsidR="00CA46B3" w:rsidRPr="00CA46B3" w:rsidRDefault="00CA46B3" w:rsidP="00B906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Пальцы должны взаимодействовать с рукой. Размах пальца перед взятием звука производится легким отклонением руки в противоположную сторону от нужной клавиши. Это обеспечивает свободу кисти руки и </w:t>
      </w: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позволяет достичь большей силы удара, не прибегая к напряженному высокому подъему пальцев.</w:t>
      </w:r>
    </w:p>
    <w:p w:rsidR="00CA46B3" w:rsidRPr="00CA46B3" w:rsidRDefault="00CA46B3" w:rsidP="00B9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быстрого взятия клавиши, кончик пальца моментально прекращает давление, тем самым освобождает всю руку, которая пружинит наподобие «отдачи» после толчка. При этом важно, чтобы «отдача» была направленной и приводила руку и пальцы в позицию для очередного взятия клавиши. Весь цикл повторяется. В этом способе работы свобода руки и пальцев сочетается с их организованностью, а непрерывность движений с экономией и целесообразностью.</w:t>
      </w:r>
    </w:p>
    <w:p w:rsidR="00CA46B3" w:rsidRPr="00CA46B3" w:rsidRDefault="00CA46B3" w:rsidP="00CA46B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A46B3">
        <w:rPr>
          <w:rFonts w:ascii="Calibri" w:eastAsia="Times New Roman" w:hAnsi="Calibri" w:cs="Calibri"/>
          <w:color w:val="000000"/>
          <w:sz w:val="28"/>
          <w:szCs w:val="28"/>
        </w:rPr>
        <w:br w:type="textWrapping" w:clear="all"/>
      </w:r>
    </w:p>
    <w:p w:rsidR="00CA46B3" w:rsidRDefault="00CA46B3" w:rsidP="00CA46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</w:t>
      </w:r>
    </w:p>
    <w:p w:rsidR="00B90608" w:rsidRPr="00CA46B3" w:rsidRDefault="00B90608" w:rsidP="00CA46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6B3" w:rsidRPr="00CA46B3" w:rsidRDefault="00CA46B3" w:rsidP="00CA4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1.Г.Нейгауз</w:t>
      </w:r>
      <w:proofErr w:type="gramStart"/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искусстве фортепианной игры. – М., «Музыка», 1987</w:t>
      </w:r>
    </w:p>
    <w:p w:rsidR="00CA46B3" w:rsidRPr="00CA46B3" w:rsidRDefault="00CA46B3" w:rsidP="00CA4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2.Е.М.Тимакин   Воспитание пианиста. – М., «Советский композитор», 1989</w:t>
      </w:r>
    </w:p>
    <w:p w:rsidR="00CA46B3" w:rsidRPr="00CA46B3" w:rsidRDefault="00CA46B3" w:rsidP="00CA4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6B3">
        <w:rPr>
          <w:rFonts w:ascii="Times New Roman" w:eastAsia="Times New Roman" w:hAnsi="Times New Roman" w:cs="Times New Roman"/>
          <w:color w:val="000000"/>
          <w:sz w:val="28"/>
          <w:szCs w:val="28"/>
        </w:rPr>
        <w:t>3.А.Алексеев-«Методика обучения игре на фортепиано»   19</w:t>
      </w:r>
      <w:r w:rsidR="00B90608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</w:p>
    <w:p w:rsidR="00000000" w:rsidRDefault="00B906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46B3"/>
    <w:rsid w:val="00B90608"/>
    <w:rsid w:val="00CA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lider-readerlogo-desc">
    <w:name w:val="slider-reader__logo-desc"/>
    <w:basedOn w:val="a0"/>
    <w:rsid w:val="00CA4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15216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6D1B-719D-4075-AFAD-380E72B6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v.v.bulakov@gmail.com</dc:creator>
  <cp:keywords/>
  <dc:description/>
  <cp:lastModifiedBy>v.v.bulakov@gmail.com</cp:lastModifiedBy>
  <cp:revision>2</cp:revision>
  <dcterms:created xsi:type="dcterms:W3CDTF">2021-07-25T14:41:00Z</dcterms:created>
  <dcterms:modified xsi:type="dcterms:W3CDTF">2021-07-25T14:54:00Z</dcterms:modified>
</cp:coreProperties>
</file>