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BD" w:rsidRPr="00D9534A" w:rsidRDefault="00D9534A" w:rsidP="00252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</w:t>
      </w:r>
      <w:r w:rsidR="00006E30">
        <w:rPr>
          <w:rFonts w:ascii="Times New Roman" w:hAnsi="Times New Roman"/>
          <w:b/>
          <w:bCs/>
          <w:color w:val="000000"/>
          <w:sz w:val="28"/>
          <w:szCs w:val="28"/>
        </w:rPr>
        <w:t xml:space="preserve">ьное  бюджетное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учреждение допо</w:t>
      </w:r>
      <w:r w:rsidR="00006E30">
        <w:rPr>
          <w:rFonts w:ascii="Times New Roman" w:hAnsi="Times New Roman"/>
          <w:b/>
          <w:bCs/>
          <w:color w:val="000000"/>
          <w:sz w:val="28"/>
          <w:szCs w:val="28"/>
        </w:rPr>
        <w:t xml:space="preserve">лнительного 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="00006E30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Детская  музыкальная  школа  п. Редкино</w:t>
      </w:r>
      <w:r w:rsidR="00006E3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2521BD" w:rsidRPr="00D953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521BD" w:rsidRPr="00925A29" w:rsidRDefault="002521BD" w:rsidP="00252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87" w:type="dxa"/>
        <w:tblCellMar>
          <w:left w:w="0" w:type="dxa"/>
          <w:right w:w="0" w:type="dxa"/>
        </w:tblCellMar>
        <w:tblLook w:val="0000"/>
      </w:tblPr>
      <w:tblGrid>
        <w:gridCol w:w="5092"/>
        <w:gridCol w:w="4395"/>
      </w:tblGrid>
      <w:tr w:rsidR="002521BD" w:rsidRPr="009A2EAF" w:rsidTr="00E76E30">
        <w:trPr>
          <w:trHeight w:val="2054"/>
        </w:trPr>
        <w:tc>
          <w:tcPr>
            <w:tcW w:w="5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1BD" w:rsidRPr="009A2EAF" w:rsidRDefault="002521BD" w:rsidP="00E7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1BD" w:rsidRPr="009A2EAF" w:rsidRDefault="002521BD" w:rsidP="00E7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  <w:r w:rsidR="003214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>УТВЕРЖДЕНО   приказом</w:t>
            </w:r>
          </w:p>
          <w:p w:rsidR="002521BD" w:rsidRPr="003D2DC9" w:rsidRDefault="002521BD" w:rsidP="00E76E3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14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2DC9">
              <w:rPr>
                <w:rFonts w:ascii="Times New Roman" w:hAnsi="Times New Roman" w:cs="Times New Roman"/>
                <w:sz w:val="24"/>
                <w:szCs w:val="24"/>
              </w:rPr>
              <w:t xml:space="preserve"> 1/1</w:t>
            </w: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2D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29.01.2016 г.</w:t>
            </w:r>
          </w:p>
          <w:p w:rsidR="00006E30" w:rsidRDefault="00006E30" w:rsidP="00E7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Директор МБ</w:t>
            </w:r>
            <w:r w:rsidR="002521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5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1BD" w:rsidRPr="009A2EAF" w:rsidRDefault="00006E30" w:rsidP="00E7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</w:t>
            </w:r>
            <w:r w:rsidR="002521BD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 Редкино»</w:t>
            </w:r>
          </w:p>
          <w:p w:rsidR="003214DD" w:rsidRDefault="002521BD" w:rsidP="00E7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521BD" w:rsidRPr="009A2EAF" w:rsidRDefault="003214DD" w:rsidP="00E7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521BD"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</w:t>
            </w:r>
          </w:p>
          <w:p w:rsidR="002521BD" w:rsidRPr="009A2EAF" w:rsidRDefault="002521BD" w:rsidP="00E7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</w:p>
          <w:p w:rsidR="002521BD" w:rsidRPr="009A2EAF" w:rsidRDefault="002521BD" w:rsidP="00E7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</w:tc>
      </w:tr>
    </w:tbl>
    <w:p w:rsidR="009D5688" w:rsidRPr="00D9534A" w:rsidRDefault="002521BD" w:rsidP="00C951D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9534A">
        <w:rPr>
          <w:rFonts w:ascii="Times New Roman" w:hAnsi="Times New Roman"/>
          <w:b/>
          <w:sz w:val="28"/>
          <w:szCs w:val="28"/>
          <w:lang w:eastAsia="ar-SA"/>
        </w:rPr>
        <w:t>Положение о приёмной  комиссии</w:t>
      </w:r>
    </w:p>
    <w:p w:rsidR="002521BD" w:rsidRPr="009E7A3E" w:rsidRDefault="002521BD" w:rsidP="003214D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7A3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CB2C0E" w:rsidRDefault="001F740E" w:rsidP="00D9534A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B2C0E">
        <w:rPr>
          <w:rFonts w:ascii="Times New Roman" w:hAnsi="Times New Roman"/>
          <w:sz w:val="26"/>
          <w:szCs w:val="26"/>
        </w:rPr>
        <w:t>Настоящее положение разработа</w:t>
      </w:r>
      <w:r w:rsidR="00006E30">
        <w:rPr>
          <w:rFonts w:ascii="Times New Roman" w:hAnsi="Times New Roman"/>
          <w:sz w:val="26"/>
          <w:szCs w:val="26"/>
        </w:rPr>
        <w:t>но в соответствии с Уставом МБ</w:t>
      </w:r>
      <w:r w:rsidR="00CB2C0E" w:rsidRPr="00CB2C0E">
        <w:rPr>
          <w:rFonts w:ascii="Times New Roman" w:hAnsi="Times New Roman"/>
          <w:sz w:val="26"/>
          <w:szCs w:val="26"/>
        </w:rPr>
        <w:t>У</w:t>
      </w:r>
      <w:r w:rsidR="00006E30">
        <w:rPr>
          <w:rFonts w:ascii="Times New Roman" w:hAnsi="Times New Roman"/>
          <w:sz w:val="26"/>
          <w:szCs w:val="26"/>
        </w:rPr>
        <w:t xml:space="preserve"> ДО     </w:t>
      </w:r>
      <w:r w:rsidR="00CB2C0E" w:rsidRPr="00CB2C0E">
        <w:rPr>
          <w:rFonts w:ascii="Times New Roman" w:hAnsi="Times New Roman"/>
          <w:sz w:val="26"/>
          <w:szCs w:val="26"/>
        </w:rPr>
        <w:t xml:space="preserve"> </w:t>
      </w:r>
      <w:r w:rsidR="00006E30">
        <w:rPr>
          <w:rFonts w:ascii="Times New Roman" w:hAnsi="Times New Roman"/>
          <w:sz w:val="26"/>
          <w:szCs w:val="26"/>
        </w:rPr>
        <w:t>«</w:t>
      </w:r>
      <w:r w:rsidR="00CB2C0E" w:rsidRPr="00CB2C0E">
        <w:rPr>
          <w:rFonts w:ascii="Times New Roman" w:hAnsi="Times New Roman"/>
          <w:sz w:val="26"/>
          <w:szCs w:val="26"/>
        </w:rPr>
        <w:t>ДМШ  п. Редкино</w:t>
      </w:r>
      <w:r w:rsidR="00006E30">
        <w:rPr>
          <w:rFonts w:ascii="Times New Roman" w:hAnsi="Times New Roman"/>
          <w:sz w:val="26"/>
          <w:szCs w:val="26"/>
        </w:rPr>
        <w:t>»</w:t>
      </w:r>
      <w:r w:rsidRPr="00CB2C0E">
        <w:rPr>
          <w:rFonts w:ascii="Times New Roman" w:hAnsi="Times New Roman"/>
          <w:sz w:val="26"/>
          <w:szCs w:val="26"/>
        </w:rPr>
        <w:t xml:space="preserve">, Законом  Российской Федерации от 29 декабря 2012 года № 273-ФЗ «Об образовании в Российской </w:t>
      </w:r>
      <w:r w:rsidR="00CB2C0E" w:rsidRPr="00CB2C0E">
        <w:rPr>
          <w:rFonts w:ascii="Times New Roman" w:hAnsi="Times New Roman"/>
          <w:sz w:val="26"/>
          <w:szCs w:val="26"/>
        </w:rPr>
        <w:t xml:space="preserve">Федерации», </w:t>
      </w:r>
      <w:r w:rsidRPr="00CB2C0E">
        <w:rPr>
          <w:rFonts w:ascii="Times New Roman" w:hAnsi="Times New Roman"/>
          <w:sz w:val="26"/>
          <w:szCs w:val="26"/>
        </w:rPr>
        <w:t>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 тексту – ФГТ).</w:t>
      </w:r>
    </w:p>
    <w:p w:rsidR="00266A24" w:rsidRPr="009E7A3E" w:rsidRDefault="00006E30" w:rsidP="00D9534A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Правила приема детей в МБ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У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ДО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«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ДМШ  п. Редкино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»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по видам и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скусств                 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в целях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обучения </w:t>
      </w:r>
      <w:proofErr w:type="gramStart"/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по</w:t>
      </w:r>
      <w:proofErr w:type="gramEnd"/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дополнительным </w:t>
      </w:r>
      <w:proofErr w:type="spellStart"/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предпрофессиональным</w:t>
      </w:r>
      <w:proofErr w:type="spellEnd"/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proofErr w:type="gramStart"/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общеобразовательным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программ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ам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в области искусств и дополнительным образовательным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программам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разработаны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 ДМШ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самостоятельно на основании Порядка проведения индивидуального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отбора детей, проводимого в целях выявления лиц, имеющих необходимые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для освоения соответствующей образовательной программы творческие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способности и физические данные, установленном Министерством культуры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Российской Федерации по согласованию с Министерством образования и</w:t>
      </w:r>
      <w:r w:rsid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 </w:t>
      </w:r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науки Российской Федерации.</w:t>
      </w:r>
      <w:proofErr w:type="gramEnd"/>
      <w:r w:rsidR="00CB2C0E" w:rsidRPr="00CB2C0E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Данный Порядок устанавливается</w:t>
      </w:r>
      <w:r w:rsidR="00266A2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 </w:t>
      </w:r>
      <w:r w:rsidR="00CB2C0E" w:rsidRPr="00266A2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Министерством культуры Российской Федерации на основании федеральных</w:t>
      </w:r>
      <w:r w:rsidR="00266A2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 </w:t>
      </w:r>
      <w:r w:rsidR="00CB2C0E" w:rsidRPr="00266A2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государственных требований к минимуму содержания, структуре и условиям</w:t>
      </w:r>
      <w:r w:rsidR="00266A2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CB2C0E" w:rsidRPr="00266A2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реализации </w:t>
      </w:r>
      <w:proofErr w:type="spellStart"/>
      <w:r w:rsidR="00CB2C0E" w:rsidRPr="00266A2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предпрофессиональных</w:t>
      </w:r>
      <w:proofErr w:type="spellEnd"/>
      <w:r w:rsidR="00CB2C0E" w:rsidRPr="00266A2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программ, а также срокам их реализации</w:t>
      </w:r>
      <w:r w:rsidR="00266A2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</w:t>
      </w:r>
    </w:p>
    <w:p w:rsidR="00266A24" w:rsidRPr="00266A24" w:rsidRDefault="001F740E" w:rsidP="00266A24">
      <w:pPr>
        <w:pStyle w:val="a6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66A24">
        <w:rPr>
          <w:rFonts w:ascii="Times New Roman" w:hAnsi="Times New Roman"/>
          <w:sz w:val="26"/>
          <w:szCs w:val="26"/>
        </w:rPr>
        <w:t>Настоящее положение определяет порядок формирования, состав и деятельность приемной комиссии.</w:t>
      </w:r>
    </w:p>
    <w:p w:rsidR="00266A24" w:rsidRPr="00266A24" w:rsidRDefault="001F740E" w:rsidP="00266A24">
      <w:pPr>
        <w:pStyle w:val="a6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66A24">
        <w:rPr>
          <w:rFonts w:ascii="Times New Roman" w:hAnsi="Times New Roman"/>
          <w:sz w:val="26"/>
          <w:szCs w:val="26"/>
        </w:rPr>
        <w:t xml:space="preserve">Приемная комиссия </w:t>
      </w:r>
      <w:r w:rsidR="00006E30">
        <w:rPr>
          <w:rFonts w:ascii="Times New Roman" w:hAnsi="Times New Roman"/>
          <w:sz w:val="26"/>
          <w:szCs w:val="26"/>
        </w:rPr>
        <w:t>МБ</w:t>
      </w:r>
      <w:r w:rsidR="00266A24">
        <w:rPr>
          <w:rFonts w:ascii="Times New Roman" w:hAnsi="Times New Roman"/>
          <w:sz w:val="26"/>
          <w:szCs w:val="26"/>
        </w:rPr>
        <w:t>У</w:t>
      </w:r>
      <w:r w:rsidR="00006E30">
        <w:rPr>
          <w:rFonts w:ascii="Times New Roman" w:hAnsi="Times New Roman"/>
          <w:sz w:val="26"/>
          <w:szCs w:val="26"/>
        </w:rPr>
        <w:t xml:space="preserve"> ДО</w:t>
      </w:r>
      <w:r w:rsidR="00266A24">
        <w:rPr>
          <w:rFonts w:ascii="Times New Roman" w:hAnsi="Times New Roman"/>
          <w:sz w:val="26"/>
          <w:szCs w:val="26"/>
        </w:rPr>
        <w:t xml:space="preserve"> </w:t>
      </w:r>
      <w:r w:rsidR="00006E30">
        <w:rPr>
          <w:rFonts w:ascii="Times New Roman" w:hAnsi="Times New Roman"/>
          <w:sz w:val="26"/>
          <w:szCs w:val="26"/>
        </w:rPr>
        <w:t>«</w:t>
      </w:r>
      <w:r w:rsidR="00266A24">
        <w:rPr>
          <w:rFonts w:ascii="Times New Roman" w:hAnsi="Times New Roman"/>
          <w:sz w:val="26"/>
          <w:szCs w:val="26"/>
        </w:rPr>
        <w:t>ДМШ п. Редкино</w:t>
      </w:r>
      <w:r w:rsidR="00006E30">
        <w:rPr>
          <w:rFonts w:ascii="Times New Roman" w:hAnsi="Times New Roman"/>
          <w:sz w:val="26"/>
          <w:szCs w:val="26"/>
        </w:rPr>
        <w:t>»</w:t>
      </w:r>
      <w:r w:rsidRPr="00266A24">
        <w:rPr>
          <w:rFonts w:ascii="Times New Roman" w:hAnsi="Times New Roman"/>
          <w:sz w:val="26"/>
          <w:szCs w:val="26"/>
        </w:rPr>
        <w:t xml:space="preserve"> является коллегиальным органом, созданным для приема документов, поступающих в школу и зачисления в состав обучающих детей, прошедших по конкурсу.</w:t>
      </w:r>
    </w:p>
    <w:p w:rsidR="00EA43D9" w:rsidRDefault="001F740E" w:rsidP="00EA43D9">
      <w:pPr>
        <w:pStyle w:val="a6"/>
        <w:numPr>
          <w:ilvl w:val="1"/>
          <w:numId w:val="5"/>
        </w:numPr>
        <w:ind w:left="0" w:firstLine="0"/>
        <w:rPr>
          <w:rFonts w:ascii="Times New Roman" w:hAnsi="Times New Roman"/>
          <w:sz w:val="26"/>
          <w:szCs w:val="26"/>
        </w:rPr>
      </w:pPr>
      <w:r w:rsidRPr="00266A24">
        <w:rPr>
          <w:rFonts w:ascii="Times New Roman" w:hAnsi="Times New Roman"/>
          <w:sz w:val="26"/>
          <w:szCs w:val="26"/>
        </w:rPr>
        <w:t xml:space="preserve">Основной </w:t>
      </w:r>
      <w:r w:rsidR="00EA43D9">
        <w:rPr>
          <w:rFonts w:ascii="Times New Roman" w:hAnsi="Times New Roman"/>
          <w:sz w:val="26"/>
          <w:szCs w:val="26"/>
        </w:rPr>
        <w:t xml:space="preserve"> </w:t>
      </w:r>
      <w:r w:rsidRPr="00266A24">
        <w:rPr>
          <w:rFonts w:ascii="Times New Roman" w:hAnsi="Times New Roman"/>
          <w:sz w:val="26"/>
          <w:szCs w:val="26"/>
        </w:rPr>
        <w:t xml:space="preserve">задачей </w:t>
      </w:r>
      <w:r w:rsidR="00EA43D9">
        <w:rPr>
          <w:rFonts w:ascii="Times New Roman" w:hAnsi="Times New Roman"/>
          <w:sz w:val="26"/>
          <w:szCs w:val="26"/>
        </w:rPr>
        <w:t xml:space="preserve"> </w:t>
      </w:r>
      <w:r w:rsidRPr="00266A24">
        <w:rPr>
          <w:rFonts w:ascii="Times New Roman" w:hAnsi="Times New Roman"/>
          <w:sz w:val="26"/>
          <w:szCs w:val="26"/>
        </w:rPr>
        <w:t xml:space="preserve">приемной </w:t>
      </w:r>
      <w:r w:rsidR="00EA43D9">
        <w:rPr>
          <w:rFonts w:ascii="Times New Roman" w:hAnsi="Times New Roman"/>
          <w:sz w:val="26"/>
          <w:szCs w:val="26"/>
        </w:rPr>
        <w:t xml:space="preserve"> </w:t>
      </w:r>
      <w:r w:rsidRPr="00266A24">
        <w:rPr>
          <w:rFonts w:ascii="Times New Roman" w:hAnsi="Times New Roman"/>
          <w:sz w:val="26"/>
          <w:szCs w:val="26"/>
        </w:rPr>
        <w:t xml:space="preserve">комиссии </w:t>
      </w:r>
      <w:r w:rsidR="00EA43D9">
        <w:rPr>
          <w:rFonts w:ascii="Times New Roman" w:hAnsi="Times New Roman"/>
          <w:sz w:val="26"/>
          <w:szCs w:val="26"/>
        </w:rPr>
        <w:t xml:space="preserve"> является  обеспечение  соблюдения</w:t>
      </w:r>
    </w:p>
    <w:p w:rsidR="00EA43D9" w:rsidRDefault="001F740E" w:rsidP="00EA43D9">
      <w:pPr>
        <w:pStyle w:val="a6"/>
        <w:ind w:left="0"/>
        <w:jc w:val="both"/>
        <w:rPr>
          <w:rFonts w:ascii="Times New Roman" w:hAnsi="Times New Roman"/>
          <w:b/>
          <w:bCs/>
          <w:color w:val="494949"/>
          <w:sz w:val="26"/>
          <w:szCs w:val="26"/>
        </w:rPr>
      </w:pPr>
      <w:r w:rsidRPr="00266A24">
        <w:rPr>
          <w:rFonts w:ascii="Times New Roman" w:hAnsi="Times New Roman"/>
          <w:sz w:val="26"/>
          <w:szCs w:val="26"/>
        </w:rPr>
        <w:t xml:space="preserve">прав </w:t>
      </w:r>
      <w:r w:rsidR="00EA43D9">
        <w:rPr>
          <w:rFonts w:ascii="Times New Roman" w:hAnsi="Times New Roman"/>
          <w:sz w:val="26"/>
          <w:szCs w:val="26"/>
        </w:rPr>
        <w:t xml:space="preserve"> </w:t>
      </w:r>
      <w:r w:rsidRPr="00266A24">
        <w:rPr>
          <w:rFonts w:ascii="Times New Roman" w:hAnsi="Times New Roman"/>
          <w:sz w:val="26"/>
          <w:szCs w:val="26"/>
        </w:rPr>
        <w:t xml:space="preserve">граждан </w:t>
      </w:r>
      <w:r w:rsidR="00EA43D9">
        <w:rPr>
          <w:rFonts w:ascii="Times New Roman" w:hAnsi="Times New Roman"/>
          <w:sz w:val="26"/>
          <w:szCs w:val="26"/>
        </w:rPr>
        <w:t xml:space="preserve"> </w:t>
      </w:r>
      <w:r w:rsidRPr="00266A24">
        <w:rPr>
          <w:rFonts w:ascii="Times New Roman" w:hAnsi="Times New Roman"/>
          <w:sz w:val="26"/>
          <w:szCs w:val="26"/>
        </w:rPr>
        <w:t xml:space="preserve">на образование, </w:t>
      </w:r>
      <w:r w:rsidR="00EA43D9">
        <w:rPr>
          <w:rFonts w:ascii="Times New Roman" w:hAnsi="Times New Roman"/>
          <w:sz w:val="26"/>
          <w:szCs w:val="26"/>
        </w:rPr>
        <w:t xml:space="preserve"> </w:t>
      </w:r>
      <w:r w:rsidRPr="00266A24">
        <w:rPr>
          <w:rFonts w:ascii="Times New Roman" w:hAnsi="Times New Roman"/>
          <w:sz w:val="26"/>
          <w:szCs w:val="26"/>
        </w:rPr>
        <w:t xml:space="preserve">установленных </w:t>
      </w:r>
      <w:r w:rsidR="00EA43D9">
        <w:rPr>
          <w:rFonts w:ascii="Times New Roman" w:hAnsi="Times New Roman"/>
          <w:sz w:val="26"/>
          <w:szCs w:val="26"/>
        </w:rPr>
        <w:t xml:space="preserve"> </w:t>
      </w:r>
      <w:r w:rsidRPr="00266A24">
        <w:rPr>
          <w:rFonts w:ascii="Times New Roman" w:hAnsi="Times New Roman"/>
          <w:sz w:val="26"/>
          <w:szCs w:val="26"/>
        </w:rPr>
        <w:t xml:space="preserve">Конституцией </w:t>
      </w:r>
      <w:r w:rsidR="00EA43D9">
        <w:rPr>
          <w:rFonts w:ascii="Times New Roman" w:hAnsi="Times New Roman"/>
          <w:sz w:val="26"/>
          <w:szCs w:val="26"/>
        </w:rPr>
        <w:t xml:space="preserve"> </w:t>
      </w:r>
      <w:r w:rsidRPr="00266A24">
        <w:rPr>
          <w:rFonts w:ascii="Times New Roman" w:hAnsi="Times New Roman"/>
          <w:sz w:val="26"/>
          <w:szCs w:val="26"/>
        </w:rPr>
        <w:t>Российской Федерации, законодательс</w:t>
      </w:r>
      <w:r w:rsidR="00EA43D9">
        <w:rPr>
          <w:rFonts w:ascii="Times New Roman" w:hAnsi="Times New Roman"/>
          <w:sz w:val="26"/>
          <w:szCs w:val="26"/>
        </w:rPr>
        <w:t>твом РФ, гласности и открытости,</w:t>
      </w:r>
      <w:r w:rsidR="00EA43D9" w:rsidRPr="00EA43D9">
        <w:rPr>
          <w:rFonts w:ascii="Times New Roman" w:hAnsi="Times New Roman"/>
          <w:sz w:val="24"/>
          <w:szCs w:val="24"/>
        </w:rPr>
        <w:t xml:space="preserve"> </w:t>
      </w:r>
      <w:r w:rsidR="00EA43D9" w:rsidRPr="00EA43D9">
        <w:rPr>
          <w:rFonts w:ascii="Times New Roman" w:hAnsi="Times New Roman"/>
          <w:sz w:val="26"/>
          <w:szCs w:val="26"/>
        </w:rPr>
        <w:t xml:space="preserve">осуществление набора </w:t>
      </w:r>
      <w:r w:rsidR="00EA43D9">
        <w:rPr>
          <w:rFonts w:ascii="Times New Roman" w:hAnsi="Times New Roman"/>
          <w:sz w:val="26"/>
          <w:szCs w:val="26"/>
        </w:rPr>
        <w:t>об</w:t>
      </w:r>
      <w:r w:rsidR="00EA43D9" w:rsidRPr="00EA43D9">
        <w:rPr>
          <w:rFonts w:ascii="Times New Roman" w:hAnsi="Times New Roman"/>
          <w:sz w:val="26"/>
          <w:szCs w:val="26"/>
        </w:rPr>
        <w:t>уча</w:t>
      </w:r>
      <w:r w:rsidR="00EA43D9">
        <w:rPr>
          <w:rFonts w:ascii="Times New Roman" w:hAnsi="Times New Roman"/>
          <w:sz w:val="26"/>
          <w:szCs w:val="26"/>
        </w:rPr>
        <w:t>ю</w:t>
      </w:r>
      <w:r w:rsidR="00EA43D9" w:rsidRPr="00EA43D9">
        <w:rPr>
          <w:rFonts w:ascii="Times New Roman" w:hAnsi="Times New Roman"/>
          <w:sz w:val="26"/>
          <w:szCs w:val="26"/>
        </w:rPr>
        <w:t xml:space="preserve">щихся в Учреждение в </w:t>
      </w:r>
      <w:r w:rsidR="00EA43D9">
        <w:rPr>
          <w:rFonts w:ascii="Times New Roman" w:hAnsi="Times New Roman"/>
          <w:sz w:val="26"/>
          <w:szCs w:val="26"/>
        </w:rPr>
        <w:t xml:space="preserve">соответствии с планом приема, проверка  музыкальных </w:t>
      </w:r>
      <w:r w:rsidR="00EA43D9" w:rsidRPr="00EA43D9">
        <w:rPr>
          <w:rFonts w:ascii="Times New Roman" w:hAnsi="Times New Roman"/>
          <w:sz w:val="26"/>
          <w:szCs w:val="26"/>
        </w:rPr>
        <w:t>способностей поступающих, во</w:t>
      </w:r>
      <w:r w:rsidR="00EA43D9">
        <w:rPr>
          <w:rFonts w:ascii="Times New Roman" w:hAnsi="Times New Roman"/>
          <w:sz w:val="26"/>
          <w:szCs w:val="26"/>
        </w:rPr>
        <w:t xml:space="preserve">зможности их </w:t>
      </w:r>
      <w:r w:rsidR="00EA43D9" w:rsidRPr="00EA43D9">
        <w:rPr>
          <w:rFonts w:ascii="Times New Roman" w:hAnsi="Times New Roman"/>
          <w:sz w:val="26"/>
          <w:szCs w:val="26"/>
        </w:rPr>
        <w:t>обучения на</w:t>
      </w:r>
      <w:r w:rsidR="00EA43D9" w:rsidRPr="007D6A29">
        <w:rPr>
          <w:rFonts w:ascii="Times New Roman" w:hAnsi="Times New Roman"/>
          <w:sz w:val="24"/>
          <w:szCs w:val="24"/>
        </w:rPr>
        <w:t xml:space="preserve"> </w:t>
      </w:r>
      <w:r w:rsidR="00EA43D9">
        <w:rPr>
          <w:rFonts w:ascii="Times New Roman" w:hAnsi="Times New Roman"/>
          <w:sz w:val="26"/>
          <w:szCs w:val="26"/>
        </w:rPr>
        <w:t>выбранном  инструменте.</w:t>
      </w:r>
    </w:p>
    <w:p w:rsidR="00EA43D9" w:rsidRDefault="00EA43D9" w:rsidP="00EA43D9">
      <w:pPr>
        <w:pStyle w:val="a6"/>
        <w:ind w:left="0"/>
        <w:jc w:val="center"/>
        <w:rPr>
          <w:rFonts w:ascii="Times New Roman" w:hAnsi="Times New Roman"/>
          <w:b/>
          <w:bCs/>
          <w:color w:val="494949"/>
          <w:sz w:val="26"/>
          <w:szCs w:val="26"/>
        </w:rPr>
      </w:pPr>
    </w:p>
    <w:p w:rsidR="009E7A3E" w:rsidRPr="00EA43D9" w:rsidRDefault="009E7A3E" w:rsidP="00EA43D9">
      <w:pPr>
        <w:pStyle w:val="a6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446B1E">
        <w:rPr>
          <w:rFonts w:ascii="Times New Roman" w:hAnsi="Times New Roman"/>
          <w:b/>
          <w:bCs/>
          <w:color w:val="494949"/>
          <w:sz w:val="26"/>
          <w:szCs w:val="26"/>
        </w:rPr>
        <w:lastRenderedPageBreak/>
        <w:t>2.     Содержание и порядок работы приёмной комиссии.</w:t>
      </w:r>
    </w:p>
    <w:p w:rsidR="009E7A3E" w:rsidRPr="00446B1E" w:rsidRDefault="009E7A3E" w:rsidP="009E7A3E">
      <w:pPr>
        <w:spacing w:after="0" w:line="300" w:lineRule="atLeast"/>
        <w:jc w:val="both"/>
        <w:rPr>
          <w:rFonts w:ascii="Times New Roman" w:hAnsi="Times New Roman"/>
          <w:color w:val="494949"/>
          <w:sz w:val="26"/>
          <w:szCs w:val="26"/>
        </w:rPr>
      </w:pPr>
      <w:r w:rsidRPr="00446B1E">
        <w:rPr>
          <w:rFonts w:ascii="Times New Roman" w:hAnsi="Times New Roman"/>
          <w:color w:val="494949"/>
          <w:sz w:val="26"/>
          <w:szCs w:val="26"/>
        </w:rPr>
        <w:t> </w:t>
      </w:r>
    </w:p>
    <w:p w:rsidR="001A4209" w:rsidRDefault="0056490B" w:rsidP="001A42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494949"/>
          <w:sz w:val="26"/>
          <w:szCs w:val="26"/>
        </w:rPr>
        <w:t xml:space="preserve">2.1. </w:t>
      </w:r>
      <w:r w:rsidR="009E7A3E" w:rsidRPr="00446B1E">
        <w:rPr>
          <w:rFonts w:ascii="Times New Roman" w:hAnsi="Times New Roman"/>
          <w:color w:val="494949"/>
          <w:sz w:val="26"/>
          <w:szCs w:val="26"/>
        </w:rPr>
        <w:t>Приёмная комиссия состоит из трех чело</w:t>
      </w:r>
      <w:r>
        <w:rPr>
          <w:rFonts w:ascii="Times New Roman" w:hAnsi="Times New Roman"/>
          <w:color w:val="494949"/>
          <w:sz w:val="26"/>
          <w:szCs w:val="26"/>
        </w:rPr>
        <w:t>век (</w:t>
      </w:r>
      <w:r w:rsidRPr="0056490B">
        <w:rPr>
          <w:rFonts w:ascii="Times New Roman" w:hAnsi="Times New Roman"/>
          <w:sz w:val="26"/>
          <w:szCs w:val="26"/>
        </w:rPr>
        <w:t>в том числе председатель</w:t>
      </w:r>
      <w:r w:rsidRPr="006223BA">
        <w:rPr>
          <w:rFonts w:ascii="Times New Roman" w:hAnsi="Times New Roman"/>
          <w:sz w:val="28"/>
          <w:szCs w:val="28"/>
        </w:rPr>
        <w:t xml:space="preserve"> </w:t>
      </w:r>
      <w:r w:rsidRPr="0056490B">
        <w:rPr>
          <w:rFonts w:ascii="Times New Roman" w:hAnsi="Times New Roman"/>
          <w:sz w:val="26"/>
          <w:szCs w:val="26"/>
        </w:rPr>
        <w:t>комиссии по отбору детей</w:t>
      </w:r>
      <w:r>
        <w:rPr>
          <w:rFonts w:ascii="Times New Roman" w:hAnsi="Times New Roman"/>
          <w:sz w:val="26"/>
          <w:szCs w:val="26"/>
        </w:rPr>
        <w:t>).</w:t>
      </w:r>
      <w:r w:rsidRPr="006223BA">
        <w:rPr>
          <w:rFonts w:ascii="Times New Roman" w:hAnsi="Times New Roman"/>
          <w:sz w:val="28"/>
          <w:szCs w:val="28"/>
        </w:rPr>
        <w:t xml:space="preserve"> </w:t>
      </w:r>
      <w:r w:rsidRPr="0056490B">
        <w:rPr>
          <w:rFonts w:ascii="Times New Roman" w:hAnsi="Times New Roman"/>
          <w:sz w:val="26"/>
          <w:szCs w:val="26"/>
        </w:rPr>
        <w:t>Секретарь приёмной  комиссии  может не входить в ее состав.</w:t>
      </w:r>
      <w:r>
        <w:rPr>
          <w:rFonts w:ascii="Times New Roman" w:hAnsi="Times New Roman"/>
          <w:sz w:val="26"/>
          <w:szCs w:val="26"/>
        </w:rPr>
        <w:t xml:space="preserve"> </w:t>
      </w:r>
      <w:r w:rsidR="009E7A3E" w:rsidRPr="00446B1E">
        <w:rPr>
          <w:rFonts w:ascii="Times New Roman" w:hAnsi="Times New Roman"/>
          <w:color w:val="494949"/>
          <w:sz w:val="26"/>
          <w:szCs w:val="26"/>
        </w:rPr>
        <w:t>Председателем при</w:t>
      </w:r>
      <w:r w:rsidR="00446B1E">
        <w:rPr>
          <w:rFonts w:ascii="Times New Roman" w:hAnsi="Times New Roman"/>
          <w:color w:val="494949"/>
          <w:sz w:val="26"/>
          <w:szCs w:val="26"/>
        </w:rPr>
        <w:t>ёмной комиссии является руководитель Учреждения</w:t>
      </w:r>
      <w:r w:rsidR="009E7A3E" w:rsidRPr="00446B1E">
        <w:rPr>
          <w:rFonts w:ascii="Times New Roman" w:hAnsi="Times New Roman"/>
          <w:color w:val="494949"/>
          <w:sz w:val="26"/>
          <w:szCs w:val="26"/>
        </w:rPr>
        <w:t xml:space="preserve">. Председатель руководит деятельностью приёмной комиссии, определяет обязанности членов приёмной комиссии, несет ответственность за выполнение условий приёма </w:t>
      </w:r>
      <w:r w:rsidR="00446B1E">
        <w:rPr>
          <w:rFonts w:ascii="Times New Roman" w:hAnsi="Times New Roman"/>
          <w:color w:val="494949"/>
          <w:sz w:val="26"/>
          <w:szCs w:val="26"/>
        </w:rPr>
        <w:t>об</w:t>
      </w:r>
      <w:r w:rsidR="009E7A3E" w:rsidRPr="00446B1E">
        <w:rPr>
          <w:rFonts w:ascii="Times New Roman" w:hAnsi="Times New Roman"/>
          <w:color w:val="494949"/>
          <w:sz w:val="26"/>
          <w:szCs w:val="26"/>
        </w:rPr>
        <w:t>уча</w:t>
      </w:r>
      <w:r w:rsidR="00446B1E">
        <w:rPr>
          <w:rFonts w:ascii="Times New Roman" w:hAnsi="Times New Roman"/>
          <w:color w:val="494949"/>
          <w:sz w:val="26"/>
          <w:szCs w:val="26"/>
        </w:rPr>
        <w:t>ю</w:t>
      </w:r>
      <w:r w:rsidR="009E7A3E" w:rsidRPr="00446B1E">
        <w:rPr>
          <w:rFonts w:ascii="Times New Roman" w:hAnsi="Times New Roman"/>
          <w:color w:val="494949"/>
          <w:sz w:val="26"/>
          <w:szCs w:val="26"/>
        </w:rPr>
        <w:t>щихся, оформление документов приёмной комиссии, соблюдение законодательства и нормативных правовых документов. Персональный состав комиссии утвер</w:t>
      </w:r>
      <w:r w:rsidR="00446B1E">
        <w:rPr>
          <w:rFonts w:ascii="Times New Roman" w:hAnsi="Times New Roman"/>
          <w:color w:val="494949"/>
          <w:sz w:val="26"/>
          <w:szCs w:val="26"/>
        </w:rPr>
        <w:t>ждается приказом директора Учреждения</w:t>
      </w:r>
      <w:r w:rsidR="009E7A3E" w:rsidRPr="00446B1E">
        <w:rPr>
          <w:rFonts w:ascii="Times New Roman" w:hAnsi="Times New Roman"/>
          <w:color w:val="494949"/>
          <w:sz w:val="26"/>
          <w:szCs w:val="26"/>
        </w:rPr>
        <w:t xml:space="preserve"> за две недели до начала приёма </w:t>
      </w:r>
      <w:r w:rsidR="00446B1E">
        <w:rPr>
          <w:rFonts w:ascii="Times New Roman" w:hAnsi="Times New Roman"/>
          <w:color w:val="494949"/>
          <w:sz w:val="26"/>
          <w:szCs w:val="26"/>
        </w:rPr>
        <w:t>документов</w:t>
      </w:r>
      <w:r w:rsidR="008D2A04">
        <w:rPr>
          <w:rFonts w:ascii="Times New Roman" w:hAnsi="Times New Roman"/>
          <w:color w:val="494949"/>
          <w:sz w:val="26"/>
          <w:szCs w:val="26"/>
        </w:rPr>
        <w:t>.</w:t>
      </w:r>
    </w:p>
    <w:p w:rsidR="009E7A3E" w:rsidRPr="008D2A04" w:rsidRDefault="009E7A3E" w:rsidP="0056490B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D2A04">
        <w:rPr>
          <w:rFonts w:ascii="Times New Roman" w:hAnsi="Times New Roman"/>
          <w:sz w:val="26"/>
          <w:szCs w:val="26"/>
        </w:rPr>
        <w:t>До начала приёма документов приёмная комиссия размещает на информационном ст</w:t>
      </w:r>
      <w:r w:rsidR="00446B1E" w:rsidRPr="008D2A04">
        <w:rPr>
          <w:rFonts w:ascii="Times New Roman" w:hAnsi="Times New Roman"/>
          <w:sz w:val="26"/>
          <w:szCs w:val="26"/>
        </w:rPr>
        <w:t>енде и официальном сайте Учреждения</w:t>
      </w:r>
      <w:r w:rsidRPr="008D2A04">
        <w:rPr>
          <w:rFonts w:ascii="Times New Roman" w:hAnsi="Times New Roman"/>
          <w:sz w:val="26"/>
          <w:szCs w:val="26"/>
        </w:rPr>
        <w:t xml:space="preserve"> следующую информацию и документы с целью ознакомления с ними родителей (законных представителей) поступаю</w:t>
      </w:r>
      <w:r w:rsidRPr="008D2A04">
        <w:rPr>
          <w:rFonts w:ascii="Times New Roman" w:hAnsi="Times New Roman"/>
          <w:sz w:val="26"/>
          <w:szCs w:val="26"/>
        </w:rPr>
        <w:softHyphen/>
        <w:t>щих:</w:t>
      </w:r>
    </w:p>
    <w:p w:rsidR="009E7A3E" w:rsidRPr="00446B1E" w:rsidRDefault="009E7A3E" w:rsidP="009E7A3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40" w:lineRule="auto"/>
        <w:rPr>
          <w:sz w:val="26"/>
          <w:szCs w:val="26"/>
        </w:rPr>
      </w:pPr>
      <w:r w:rsidRPr="00446B1E">
        <w:rPr>
          <w:sz w:val="26"/>
          <w:szCs w:val="26"/>
        </w:rPr>
        <w:t>копию устава;</w:t>
      </w:r>
    </w:p>
    <w:p w:rsidR="009E7A3E" w:rsidRPr="00446B1E" w:rsidRDefault="009E7A3E" w:rsidP="009E7A3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40" w:lineRule="auto"/>
        <w:rPr>
          <w:sz w:val="26"/>
          <w:szCs w:val="26"/>
        </w:rPr>
      </w:pPr>
      <w:r w:rsidRPr="00446B1E">
        <w:rPr>
          <w:sz w:val="26"/>
          <w:szCs w:val="26"/>
        </w:rPr>
        <w:t>копию лицензии на осуществление образовательной деятельности (с приложениями);</w:t>
      </w:r>
    </w:p>
    <w:p w:rsidR="009E7A3E" w:rsidRPr="00446B1E" w:rsidRDefault="009E7A3E" w:rsidP="00446B1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76" w:lineRule="auto"/>
        <w:rPr>
          <w:sz w:val="26"/>
          <w:szCs w:val="26"/>
        </w:rPr>
      </w:pPr>
      <w:r w:rsidRPr="00446B1E">
        <w:rPr>
          <w:sz w:val="26"/>
          <w:szCs w:val="26"/>
        </w:rPr>
        <w:t xml:space="preserve">локальные нормативные акты, регламентирующие организацию образовательного процесса по </w:t>
      </w:r>
      <w:proofErr w:type="spellStart"/>
      <w:r w:rsidRPr="00446B1E">
        <w:rPr>
          <w:sz w:val="26"/>
          <w:szCs w:val="26"/>
        </w:rPr>
        <w:t>предпрофессиональным</w:t>
      </w:r>
      <w:proofErr w:type="spellEnd"/>
      <w:r w:rsidRPr="00446B1E">
        <w:rPr>
          <w:sz w:val="26"/>
          <w:szCs w:val="26"/>
        </w:rPr>
        <w:t xml:space="preserve"> программам и программам художественно-эстетической направленности; режим работы приемной комиссии комиссий по отбору детей;</w:t>
      </w:r>
    </w:p>
    <w:p w:rsidR="009E7A3E" w:rsidRPr="00446B1E" w:rsidRDefault="009E7A3E" w:rsidP="00446B1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76" w:lineRule="auto"/>
        <w:rPr>
          <w:sz w:val="26"/>
          <w:szCs w:val="26"/>
        </w:rPr>
      </w:pPr>
      <w:r w:rsidRPr="00446B1E">
        <w:rPr>
          <w:sz w:val="26"/>
          <w:szCs w:val="26"/>
        </w:rPr>
        <w:t>количество мест для приёма детей на первый год обучения (в первый класс) по каждой образовательной программе в области искусств, а также (при наличии) количество вакантных мест для приёма детей в другие классы (за ис</w:t>
      </w:r>
      <w:r w:rsidRPr="00446B1E">
        <w:rPr>
          <w:sz w:val="26"/>
          <w:szCs w:val="26"/>
        </w:rPr>
        <w:softHyphen/>
        <w:t>ключением выпускного);</w:t>
      </w:r>
    </w:p>
    <w:p w:rsidR="009E7A3E" w:rsidRPr="00446B1E" w:rsidRDefault="009E7A3E" w:rsidP="00446B1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76" w:lineRule="auto"/>
        <w:rPr>
          <w:sz w:val="26"/>
          <w:szCs w:val="26"/>
        </w:rPr>
      </w:pPr>
      <w:r w:rsidRPr="00446B1E">
        <w:rPr>
          <w:sz w:val="26"/>
          <w:szCs w:val="26"/>
        </w:rPr>
        <w:t>сроки приема документов;</w:t>
      </w:r>
    </w:p>
    <w:p w:rsidR="009E7A3E" w:rsidRPr="00446B1E" w:rsidRDefault="009E7A3E" w:rsidP="00446B1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76" w:lineRule="auto"/>
        <w:rPr>
          <w:sz w:val="26"/>
          <w:szCs w:val="26"/>
        </w:rPr>
      </w:pPr>
      <w:r w:rsidRPr="00446B1E">
        <w:rPr>
          <w:sz w:val="26"/>
          <w:szCs w:val="26"/>
        </w:rPr>
        <w:t>сроки проведения отбора детей в соответствующем году;</w:t>
      </w:r>
    </w:p>
    <w:p w:rsidR="009E7A3E" w:rsidRPr="00446B1E" w:rsidRDefault="009E7A3E" w:rsidP="00446B1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76" w:lineRule="auto"/>
        <w:rPr>
          <w:sz w:val="26"/>
          <w:szCs w:val="26"/>
        </w:rPr>
      </w:pPr>
      <w:r w:rsidRPr="00446B1E">
        <w:rPr>
          <w:sz w:val="26"/>
          <w:szCs w:val="26"/>
        </w:rPr>
        <w:t>требования, предъявляемые к уровню творческих способностей поступающих;</w:t>
      </w:r>
    </w:p>
    <w:p w:rsidR="009E7A3E" w:rsidRPr="00446B1E" w:rsidRDefault="009E7A3E" w:rsidP="00446B1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76" w:lineRule="auto"/>
        <w:rPr>
          <w:sz w:val="26"/>
          <w:szCs w:val="26"/>
        </w:rPr>
      </w:pPr>
      <w:r w:rsidRPr="00446B1E">
        <w:rPr>
          <w:sz w:val="26"/>
          <w:szCs w:val="26"/>
        </w:rPr>
        <w:t>систему оценок, применяемую при проведении отбора в образовательном учреждении;</w:t>
      </w:r>
    </w:p>
    <w:p w:rsidR="009E7A3E" w:rsidRPr="00446B1E" w:rsidRDefault="009E7A3E" w:rsidP="00446B1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76" w:lineRule="auto"/>
        <w:rPr>
          <w:sz w:val="26"/>
          <w:szCs w:val="26"/>
        </w:rPr>
      </w:pPr>
      <w:r w:rsidRPr="00446B1E">
        <w:rPr>
          <w:sz w:val="26"/>
          <w:szCs w:val="26"/>
        </w:rPr>
        <w:t>правила подачи и рассмотрения апелляций по результатам отбора детей</w:t>
      </w:r>
    </w:p>
    <w:p w:rsidR="009E7A3E" w:rsidRPr="00446B1E" w:rsidRDefault="0056490B" w:rsidP="00446B1E">
      <w:pPr>
        <w:pStyle w:val="Style4"/>
        <w:widowControl/>
        <w:numPr>
          <w:ilvl w:val="0"/>
          <w:numId w:val="8"/>
        </w:numPr>
        <w:tabs>
          <w:tab w:val="left" w:pos="95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сроки зачисления детей в Учреждение</w:t>
      </w:r>
      <w:r w:rsidR="009E7A3E" w:rsidRPr="00446B1E">
        <w:rPr>
          <w:sz w:val="26"/>
          <w:szCs w:val="26"/>
        </w:rPr>
        <w:t>.</w:t>
      </w:r>
    </w:p>
    <w:p w:rsidR="009E7A3E" w:rsidRPr="00446B1E" w:rsidRDefault="009E7A3E" w:rsidP="0056490B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color w:val="494949"/>
          <w:sz w:val="26"/>
          <w:szCs w:val="26"/>
        </w:rPr>
      </w:pPr>
      <w:r w:rsidRPr="00446B1E">
        <w:rPr>
          <w:rFonts w:ascii="Times New Roman" w:hAnsi="Times New Roman"/>
          <w:color w:val="494949"/>
          <w:sz w:val="26"/>
          <w:szCs w:val="26"/>
        </w:rPr>
        <w:t>Приёмная комиссия проводит приём заявлений от родителей (законных представителей) поступаю</w:t>
      </w:r>
      <w:r w:rsidRPr="00446B1E">
        <w:rPr>
          <w:rFonts w:ascii="Times New Roman" w:hAnsi="Times New Roman"/>
          <w:color w:val="494949"/>
          <w:sz w:val="26"/>
          <w:szCs w:val="26"/>
        </w:rPr>
        <w:softHyphen/>
        <w:t>щих с 15 мая текущего года. При наличии мест, оставшихся вакантными после зачисления по</w:t>
      </w:r>
      <w:r w:rsidR="00446B1E">
        <w:rPr>
          <w:rFonts w:ascii="Times New Roman" w:hAnsi="Times New Roman"/>
          <w:color w:val="494949"/>
          <w:sz w:val="26"/>
          <w:szCs w:val="26"/>
        </w:rPr>
        <w:t xml:space="preserve"> результатам отбора детей, Учреждение </w:t>
      </w:r>
      <w:r w:rsidRPr="00446B1E">
        <w:rPr>
          <w:rFonts w:ascii="Times New Roman" w:hAnsi="Times New Roman"/>
          <w:color w:val="494949"/>
          <w:sz w:val="26"/>
          <w:szCs w:val="26"/>
        </w:rPr>
        <w:t xml:space="preserve"> проводит дополнительный приём </w:t>
      </w:r>
      <w:r w:rsidR="00446B1E">
        <w:rPr>
          <w:rFonts w:ascii="Times New Roman" w:hAnsi="Times New Roman"/>
          <w:color w:val="494949"/>
          <w:sz w:val="26"/>
          <w:szCs w:val="26"/>
        </w:rPr>
        <w:t>об</w:t>
      </w:r>
      <w:r w:rsidRPr="00446B1E">
        <w:rPr>
          <w:rFonts w:ascii="Times New Roman" w:hAnsi="Times New Roman"/>
          <w:color w:val="494949"/>
          <w:sz w:val="26"/>
          <w:szCs w:val="26"/>
        </w:rPr>
        <w:t>уча</w:t>
      </w:r>
      <w:r w:rsidR="00446B1E">
        <w:rPr>
          <w:rFonts w:ascii="Times New Roman" w:hAnsi="Times New Roman"/>
          <w:color w:val="494949"/>
          <w:sz w:val="26"/>
          <w:szCs w:val="26"/>
        </w:rPr>
        <w:t xml:space="preserve">ющихся в августе. А также Учреждение  </w:t>
      </w:r>
      <w:r w:rsidRPr="00446B1E">
        <w:rPr>
          <w:rFonts w:ascii="Times New Roman" w:hAnsi="Times New Roman"/>
          <w:color w:val="494949"/>
          <w:sz w:val="26"/>
          <w:szCs w:val="26"/>
        </w:rPr>
        <w:t xml:space="preserve">вправе производить приём </w:t>
      </w:r>
      <w:proofErr w:type="gramStart"/>
      <w:r w:rsidR="00446B1E">
        <w:rPr>
          <w:rFonts w:ascii="Times New Roman" w:hAnsi="Times New Roman"/>
          <w:color w:val="494949"/>
          <w:sz w:val="26"/>
          <w:szCs w:val="26"/>
        </w:rPr>
        <w:t>об</w:t>
      </w:r>
      <w:r w:rsidRPr="00446B1E">
        <w:rPr>
          <w:rFonts w:ascii="Times New Roman" w:hAnsi="Times New Roman"/>
          <w:color w:val="494949"/>
          <w:sz w:val="26"/>
          <w:szCs w:val="26"/>
        </w:rPr>
        <w:t>уча</w:t>
      </w:r>
      <w:r w:rsidR="00446B1E">
        <w:rPr>
          <w:rFonts w:ascii="Times New Roman" w:hAnsi="Times New Roman"/>
          <w:color w:val="494949"/>
          <w:sz w:val="26"/>
          <w:szCs w:val="26"/>
        </w:rPr>
        <w:t>ю</w:t>
      </w:r>
      <w:r w:rsidRPr="00446B1E">
        <w:rPr>
          <w:rFonts w:ascii="Times New Roman" w:hAnsi="Times New Roman"/>
          <w:color w:val="494949"/>
          <w:sz w:val="26"/>
          <w:szCs w:val="26"/>
        </w:rPr>
        <w:t>щихся</w:t>
      </w:r>
      <w:proofErr w:type="gramEnd"/>
      <w:r w:rsidRPr="00446B1E">
        <w:rPr>
          <w:rFonts w:ascii="Times New Roman" w:hAnsi="Times New Roman"/>
          <w:color w:val="494949"/>
          <w:sz w:val="26"/>
          <w:szCs w:val="26"/>
        </w:rPr>
        <w:t xml:space="preserve"> на свободные ученические места в течение всего учебного года.</w:t>
      </w:r>
    </w:p>
    <w:p w:rsidR="009E7A3E" w:rsidRPr="00446B1E" w:rsidRDefault="009E7A3E" w:rsidP="0056490B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color w:val="494949"/>
          <w:sz w:val="26"/>
          <w:szCs w:val="26"/>
        </w:rPr>
      </w:pPr>
      <w:r w:rsidRPr="00446B1E">
        <w:rPr>
          <w:rFonts w:ascii="Times New Roman" w:hAnsi="Times New Roman"/>
          <w:color w:val="494949"/>
          <w:sz w:val="26"/>
          <w:szCs w:val="26"/>
        </w:rPr>
        <w:t>Все заседания приёмной комиссии оформляются протоколами, которые подписываются всеми её членами.</w:t>
      </w:r>
    </w:p>
    <w:p w:rsidR="009E7A3E" w:rsidRPr="00446B1E" w:rsidRDefault="009E7A3E" w:rsidP="0056490B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color w:val="494949"/>
          <w:sz w:val="26"/>
          <w:szCs w:val="26"/>
        </w:rPr>
      </w:pPr>
      <w:r w:rsidRPr="00446B1E">
        <w:rPr>
          <w:rFonts w:ascii="Times New Roman" w:hAnsi="Times New Roman"/>
          <w:color w:val="494949"/>
          <w:sz w:val="26"/>
          <w:szCs w:val="26"/>
        </w:rPr>
        <w:t xml:space="preserve">Итоговое заседание приёмной комиссии проводится после проведения вступительных испытаний с оформлением протокола, который является основой для </w:t>
      </w:r>
      <w:r w:rsidR="00CE4F0C">
        <w:rPr>
          <w:rFonts w:ascii="Times New Roman" w:hAnsi="Times New Roman"/>
          <w:color w:val="494949"/>
          <w:sz w:val="26"/>
          <w:szCs w:val="26"/>
        </w:rPr>
        <w:t xml:space="preserve">издания приказа директором  Учреждения </w:t>
      </w:r>
      <w:r w:rsidRPr="00446B1E">
        <w:rPr>
          <w:rFonts w:ascii="Times New Roman" w:hAnsi="Times New Roman"/>
          <w:color w:val="494949"/>
          <w:sz w:val="26"/>
          <w:szCs w:val="26"/>
        </w:rPr>
        <w:t xml:space="preserve"> о зачислении </w:t>
      </w:r>
      <w:r w:rsidR="00CE4F0C">
        <w:rPr>
          <w:rFonts w:ascii="Times New Roman" w:hAnsi="Times New Roman"/>
          <w:color w:val="494949"/>
          <w:sz w:val="26"/>
          <w:szCs w:val="26"/>
        </w:rPr>
        <w:t>об</w:t>
      </w:r>
      <w:r w:rsidRPr="00446B1E">
        <w:rPr>
          <w:rFonts w:ascii="Times New Roman" w:hAnsi="Times New Roman"/>
          <w:color w:val="494949"/>
          <w:sz w:val="26"/>
          <w:szCs w:val="26"/>
        </w:rPr>
        <w:t>уча</w:t>
      </w:r>
      <w:r w:rsidR="00CE4F0C">
        <w:rPr>
          <w:rFonts w:ascii="Times New Roman" w:hAnsi="Times New Roman"/>
          <w:color w:val="494949"/>
          <w:sz w:val="26"/>
          <w:szCs w:val="26"/>
        </w:rPr>
        <w:t>ю</w:t>
      </w:r>
      <w:r w:rsidRPr="00446B1E">
        <w:rPr>
          <w:rFonts w:ascii="Times New Roman" w:hAnsi="Times New Roman"/>
          <w:color w:val="494949"/>
          <w:sz w:val="26"/>
          <w:szCs w:val="26"/>
        </w:rPr>
        <w:t>щихся.</w:t>
      </w:r>
    </w:p>
    <w:p w:rsidR="009E7A3E" w:rsidRPr="00446B1E" w:rsidRDefault="009E7A3E" w:rsidP="0056490B">
      <w:pPr>
        <w:spacing w:after="0"/>
        <w:jc w:val="both"/>
        <w:rPr>
          <w:rFonts w:ascii="Times New Roman" w:hAnsi="Times New Roman"/>
          <w:color w:val="494949"/>
          <w:sz w:val="26"/>
          <w:szCs w:val="26"/>
        </w:rPr>
      </w:pPr>
      <w:r w:rsidRPr="00446B1E">
        <w:rPr>
          <w:rFonts w:ascii="Times New Roman" w:hAnsi="Times New Roman"/>
          <w:color w:val="494949"/>
          <w:sz w:val="26"/>
          <w:szCs w:val="26"/>
        </w:rPr>
        <w:lastRenderedPageBreak/>
        <w:t> </w:t>
      </w:r>
    </w:p>
    <w:p w:rsidR="009E7A3E" w:rsidRPr="008D2A04" w:rsidRDefault="009E7A3E" w:rsidP="0056490B">
      <w:pPr>
        <w:pStyle w:val="a6"/>
        <w:numPr>
          <w:ilvl w:val="0"/>
          <w:numId w:val="10"/>
        </w:numPr>
        <w:spacing w:after="0" w:line="300" w:lineRule="atLeast"/>
        <w:jc w:val="center"/>
        <w:rPr>
          <w:rFonts w:ascii="Times New Roman" w:hAnsi="Times New Roman"/>
          <w:b/>
          <w:color w:val="494949"/>
          <w:sz w:val="26"/>
          <w:szCs w:val="26"/>
        </w:rPr>
      </w:pPr>
      <w:r w:rsidRPr="008D2A04">
        <w:rPr>
          <w:rFonts w:ascii="Times New Roman" w:hAnsi="Times New Roman"/>
          <w:b/>
          <w:color w:val="494949"/>
          <w:sz w:val="26"/>
          <w:szCs w:val="26"/>
        </w:rPr>
        <w:t>Содержание и порядок работы комиссии по отбору детей.</w:t>
      </w:r>
    </w:p>
    <w:p w:rsidR="009E7A3E" w:rsidRPr="008D2A04" w:rsidRDefault="009E7A3E" w:rsidP="0056490B">
      <w:pPr>
        <w:spacing w:after="0"/>
        <w:ind w:left="450"/>
        <w:rPr>
          <w:rFonts w:ascii="Times New Roman" w:hAnsi="Times New Roman"/>
          <w:color w:val="494949"/>
          <w:sz w:val="26"/>
          <w:szCs w:val="26"/>
        </w:rPr>
      </w:pPr>
    </w:p>
    <w:p w:rsidR="001A4209" w:rsidRDefault="009E7A3E" w:rsidP="001A4209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color w:val="494949"/>
          <w:sz w:val="26"/>
          <w:szCs w:val="26"/>
        </w:rPr>
        <w:t xml:space="preserve">Комиссия по отбору детей разрабатывает требования для поступающих, виды вступительных испытаний, условия их проведения. Формы проведения отбора по </w:t>
      </w:r>
      <w:proofErr w:type="spellStart"/>
      <w:r w:rsidRPr="008D2A04">
        <w:rPr>
          <w:rFonts w:ascii="Times New Roman" w:hAnsi="Times New Roman"/>
          <w:color w:val="494949"/>
          <w:sz w:val="26"/>
          <w:szCs w:val="26"/>
        </w:rPr>
        <w:t>предпрофессиональным</w:t>
      </w:r>
      <w:proofErr w:type="spellEnd"/>
      <w:r w:rsidRPr="008D2A04">
        <w:rPr>
          <w:rFonts w:ascii="Times New Roman" w:hAnsi="Times New Roman"/>
          <w:color w:val="494949"/>
          <w:sz w:val="26"/>
          <w:szCs w:val="26"/>
        </w:rPr>
        <w:t xml:space="preserve"> программам устанавливаются комиссией с учетом ФГТ.</w:t>
      </w:r>
    </w:p>
    <w:p w:rsidR="001A4209" w:rsidRPr="001A4209" w:rsidRDefault="001A4209" w:rsidP="001A4209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color w:val="494949"/>
          <w:sz w:val="26"/>
          <w:szCs w:val="26"/>
        </w:rPr>
      </w:pPr>
      <w:r w:rsidRPr="001A4209">
        <w:rPr>
          <w:rFonts w:ascii="Times New Roman" w:hAnsi="Times New Roman"/>
          <w:sz w:val="26"/>
          <w:szCs w:val="26"/>
        </w:rPr>
        <w:t>Секретарь комиссии по отбору детей назначается руководителем Учреждения из числа работников Учреждения. Секретарь ведет протоколы заседаний комиссии по отбору детей, представляет в апелляционную комиссию необходимые материалы.</w:t>
      </w:r>
    </w:p>
    <w:p w:rsidR="009E7A3E" w:rsidRPr="001A4209" w:rsidRDefault="001A4209" w:rsidP="001A4209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A4209">
        <w:rPr>
          <w:rFonts w:ascii="Times New Roman" w:hAnsi="Times New Roman"/>
          <w:sz w:val="26"/>
          <w:szCs w:val="26"/>
        </w:rPr>
        <w:t xml:space="preserve">Комиссия по отбору детей разрабатывает требования для поступающих, виды вступительных испытаний, условия их проведения. Формы проведения отбора по </w:t>
      </w:r>
      <w:proofErr w:type="spellStart"/>
      <w:r w:rsidRPr="001A4209">
        <w:rPr>
          <w:rFonts w:ascii="Times New Roman" w:hAnsi="Times New Roman"/>
          <w:sz w:val="26"/>
          <w:szCs w:val="26"/>
        </w:rPr>
        <w:t>предпрофессиональным</w:t>
      </w:r>
      <w:proofErr w:type="spellEnd"/>
      <w:r w:rsidRPr="001A4209">
        <w:rPr>
          <w:rFonts w:ascii="Times New Roman" w:hAnsi="Times New Roman"/>
          <w:sz w:val="26"/>
          <w:szCs w:val="26"/>
        </w:rPr>
        <w:t xml:space="preserve"> программам устанавливаются комиссией с учетом ФГТ.</w:t>
      </w:r>
    </w:p>
    <w:p w:rsidR="009E7A3E" w:rsidRPr="008D2A04" w:rsidRDefault="009E7A3E" w:rsidP="0056490B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color w:val="494949"/>
          <w:sz w:val="26"/>
          <w:szCs w:val="26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комиссии.</w:t>
      </w:r>
    </w:p>
    <w:p w:rsidR="009E7A3E" w:rsidRPr="008D2A04" w:rsidRDefault="009E7A3E" w:rsidP="0056490B">
      <w:pPr>
        <w:pStyle w:val="a6"/>
        <w:spacing w:after="0"/>
        <w:ind w:left="0"/>
        <w:jc w:val="both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color w:val="494949"/>
          <w:sz w:val="26"/>
          <w:szCs w:val="26"/>
        </w:rPr>
        <w:t xml:space="preserve">        При равном числе голосов председатель комиссии по отбору детей обладает правом решающего голоса.</w:t>
      </w:r>
    </w:p>
    <w:p w:rsidR="009E7A3E" w:rsidRPr="008D2A04" w:rsidRDefault="009E7A3E" w:rsidP="0056490B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color w:val="494949"/>
          <w:sz w:val="26"/>
          <w:szCs w:val="26"/>
        </w:rPr>
      </w:pPr>
      <w:proofErr w:type="gramStart"/>
      <w:r w:rsidRPr="008D2A04">
        <w:rPr>
          <w:rFonts w:ascii="Times New Roman" w:hAnsi="Times New Roman"/>
          <w:color w:val="494949"/>
          <w:sz w:val="26"/>
          <w:szCs w:val="26"/>
        </w:rPr>
        <w:t>На каждом заседании комиссии по отбору детей ведется протокол, в котором отражается мнение всех членов комиссии о выявленных у поступающих творческих способностях и, при  необходимости, физических данных.</w:t>
      </w:r>
      <w:proofErr w:type="gramEnd"/>
    </w:p>
    <w:p w:rsidR="009E7A3E" w:rsidRPr="008D2A04" w:rsidRDefault="009E7A3E" w:rsidP="0056490B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color w:val="494949"/>
          <w:sz w:val="26"/>
          <w:szCs w:val="26"/>
        </w:rPr>
        <w:t xml:space="preserve">Результаты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Pr="008D2A04">
        <w:rPr>
          <w:rFonts w:ascii="Times New Roman" w:hAnsi="Times New Roman"/>
          <w:color w:val="494949"/>
          <w:sz w:val="26"/>
          <w:szCs w:val="26"/>
        </w:rPr>
        <w:t>пофамильного</w:t>
      </w:r>
      <w:proofErr w:type="spellEnd"/>
      <w:r w:rsidRPr="008D2A04">
        <w:rPr>
          <w:rFonts w:ascii="Times New Roman" w:hAnsi="Times New Roman"/>
          <w:color w:val="494949"/>
          <w:sz w:val="26"/>
          <w:szCs w:val="26"/>
        </w:rPr>
        <w:t xml:space="preserve"> списка-рейтинга с указанием сис</w:t>
      </w:r>
      <w:r w:rsidR="008D2A04">
        <w:rPr>
          <w:rFonts w:ascii="Times New Roman" w:hAnsi="Times New Roman"/>
          <w:color w:val="494949"/>
          <w:sz w:val="26"/>
          <w:szCs w:val="26"/>
        </w:rPr>
        <w:t>темы оценок, применяемой в Учреждении</w:t>
      </w:r>
      <w:r w:rsidRPr="008D2A04">
        <w:rPr>
          <w:rFonts w:ascii="Times New Roman" w:hAnsi="Times New Roman"/>
          <w:color w:val="494949"/>
          <w:sz w:val="26"/>
          <w:szCs w:val="26"/>
        </w:rPr>
        <w:t>, и оценок, полученных каждым поступающим. Данные результаты размещаются на информационном сте</w:t>
      </w:r>
      <w:r w:rsidR="008D2A04">
        <w:rPr>
          <w:rFonts w:ascii="Times New Roman" w:hAnsi="Times New Roman"/>
          <w:color w:val="494949"/>
          <w:sz w:val="26"/>
          <w:szCs w:val="26"/>
        </w:rPr>
        <w:t>нде и на официальном сайте Учреждения</w:t>
      </w:r>
      <w:r w:rsidRPr="008D2A04">
        <w:rPr>
          <w:rFonts w:ascii="Times New Roman" w:hAnsi="Times New Roman"/>
          <w:color w:val="494949"/>
          <w:sz w:val="26"/>
          <w:szCs w:val="26"/>
        </w:rPr>
        <w:t>.</w:t>
      </w:r>
    </w:p>
    <w:p w:rsidR="009E7A3E" w:rsidRPr="008D2A04" w:rsidRDefault="009E7A3E" w:rsidP="0056490B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color w:val="494949"/>
          <w:sz w:val="26"/>
          <w:szCs w:val="26"/>
        </w:rPr>
        <w:t>Комиссия по отбору детей передает сведения об указанных резул</w:t>
      </w:r>
      <w:r w:rsidR="008D2A04">
        <w:rPr>
          <w:rFonts w:ascii="Times New Roman" w:hAnsi="Times New Roman"/>
          <w:color w:val="494949"/>
          <w:sz w:val="26"/>
          <w:szCs w:val="26"/>
        </w:rPr>
        <w:t>ьтатах в приёмную комиссию Учреждения</w:t>
      </w:r>
      <w:r w:rsidRPr="008D2A04">
        <w:rPr>
          <w:rFonts w:ascii="Times New Roman" w:hAnsi="Times New Roman"/>
          <w:color w:val="494949"/>
          <w:sz w:val="26"/>
          <w:szCs w:val="26"/>
        </w:rPr>
        <w:t xml:space="preserve"> не позднее следующего рабочего дня после принятия решения о результатах отбора.</w:t>
      </w:r>
    </w:p>
    <w:p w:rsidR="009E7A3E" w:rsidRPr="008D2A04" w:rsidRDefault="009E7A3E" w:rsidP="009E7A3E">
      <w:pPr>
        <w:spacing w:after="0" w:line="300" w:lineRule="atLeast"/>
        <w:jc w:val="both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color w:val="494949"/>
          <w:sz w:val="26"/>
          <w:szCs w:val="26"/>
        </w:rPr>
        <w:t> </w:t>
      </w:r>
    </w:p>
    <w:p w:rsidR="009E7A3E" w:rsidRPr="008D2A04" w:rsidRDefault="009E7A3E" w:rsidP="0056490B">
      <w:pPr>
        <w:spacing w:after="0"/>
        <w:jc w:val="center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b/>
          <w:bCs/>
          <w:color w:val="494949"/>
          <w:sz w:val="26"/>
          <w:szCs w:val="26"/>
        </w:rPr>
        <w:t>4.     Документация по работе приёмной комиссии</w:t>
      </w:r>
    </w:p>
    <w:p w:rsidR="009E7A3E" w:rsidRPr="008D2A04" w:rsidRDefault="009E7A3E" w:rsidP="009E7A3E">
      <w:pPr>
        <w:spacing w:after="0" w:line="300" w:lineRule="atLeast"/>
        <w:jc w:val="center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b/>
          <w:bCs/>
          <w:color w:val="494949"/>
          <w:sz w:val="26"/>
          <w:szCs w:val="26"/>
        </w:rPr>
        <w:t>и комиссии по отбору детей.</w:t>
      </w:r>
    </w:p>
    <w:p w:rsidR="009E7A3E" w:rsidRPr="008D2A04" w:rsidRDefault="009E7A3E" w:rsidP="009E7A3E">
      <w:pPr>
        <w:spacing w:after="0" w:line="300" w:lineRule="atLeast"/>
        <w:jc w:val="center"/>
        <w:rPr>
          <w:rFonts w:ascii="Times New Roman" w:hAnsi="Times New Roman"/>
          <w:color w:val="494949"/>
          <w:sz w:val="26"/>
          <w:szCs w:val="26"/>
        </w:rPr>
      </w:pPr>
    </w:p>
    <w:p w:rsidR="009E7A3E" w:rsidRPr="008D2A04" w:rsidRDefault="009E7A3E" w:rsidP="0056490B">
      <w:pPr>
        <w:spacing w:after="0"/>
        <w:jc w:val="both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color w:val="494949"/>
          <w:sz w:val="26"/>
          <w:szCs w:val="26"/>
        </w:rPr>
        <w:t>1.     Заявления от родителей.</w:t>
      </w:r>
    </w:p>
    <w:p w:rsidR="009E7A3E" w:rsidRPr="008D2A04" w:rsidRDefault="009E7A3E" w:rsidP="0056490B">
      <w:pPr>
        <w:spacing w:after="0"/>
        <w:jc w:val="both"/>
        <w:rPr>
          <w:rFonts w:ascii="Times New Roman" w:hAnsi="Times New Roman"/>
          <w:color w:val="494949"/>
          <w:sz w:val="26"/>
          <w:szCs w:val="26"/>
        </w:rPr>
      </w:pPr>
      <w:r w:rsidRPr="008D2A04">
        <w:rPr>
          <w:rFonts w:ascii="Times New Roman" w:hAnsi="Times New Roman"/>
          <w:color w:val="494949"/>
          <w:sz w:val="26"/>
          <w:szCs w:val="26"/>
        </w:rPr>
        <w:t>2.     Протоколы приёмной комиссии и комиссии по отбору детей с заключением, выводами и рекомендациями.</w:t>
      </w:r>
    </w:p>
    <w:p w:rsidR="005D3111" w:rsidRPr="005D3111" w:rsidRDefault="005D3111" w:rsidP="005D3111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 w:rsidRPr="005D3111">
        <w:rPr>
          <w:rFonts w:ascii="Times New Roman" w:hAnsi="Times New Roman"/>
          <w:sz w:val="26"/>
          <w:szCs w:val="26"/>
        </w:rPr>
        <w:t>Сданные  документы   и материалы  результатов работы        приемной</w:t>
      </w:r>
      <w:r w:rsidRPr="005D3111">
        <w:rPr>
          <w:rFonts w:ascii="Times New Roman" w:hAnsi="Times New Roman"/>
          <w:sz w:val="26"/>
          <w:szCs w:val="26"/>
        </w:rPr>
        <w:br/>
        <w:t>комиссии хранятся в Учреждении в личном деле поступающего в течение шести  месяцев с момента начала приема документов.</w:t>
      </w:r>
    </w:p>
    <w:p w:rsidR="009E7A3E" w:rsidRPr="008D2A04" w:rsidRDefault="009E7A3E" w:rsidP="009E7A3E">
      <w:pPr>
        <w:jc w:val="both"/>
        <w:rPr>
          <w:rFonts w:ascii="Times New Roman" w:hAnsi="Times New Roman"/>
          <w:sz w:val="26"/>
          <w:szCs w:val="26"/>
        </w:rPr>
      </w:pPr>
    </w:p>
    <w:p w:rsidR="00EB73D1" w:rsidRDefault="00EB73D1" w:rsidP="00A32A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3D1" w:rsidRDefault="00EB73D1" w:rsidP="00A32A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A24" w:rsidRDefault="00266A24" w:rsidP="00DE1D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A24" w:rsidRDefault="00266A24" w:rsidP="00DE1D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3DD3" w:rsidRDefault="001D3DD3" w:rsidP="001D3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5AA" w:rsidRDefault="003625AA" w:rsidP="001D3D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1BD" w:rsidRPr="00E37158" w:rsidRDefault="002521BD" w:rsidP="00252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21BD" w:rsidRPr="00E37158" w:rsidRDefault="002521BD" w:rsidP="002521B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37158">
        <w:rPr>
          <w:rFonts w:ascii="Times New Roman" w:hAnsi="Times New Roman"/>
          <w:sz w:val="24"/>
          <w:szCs w:val="24"/>
        </w:rPr>
        <w:t> </w:t>
      </w:r>
    </w:p>
    <w:p w:rsidR="006223BA" w:rsidRPr="006223BA" w:rsidRDefault="006223BA" w:rsidP="006223BA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6D91" w:rsidRDefault="002C6D91" w:rsidP="006223B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111" w:rsidRDefault="005D3111" w:rsidP="006E2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5D3111" w:rsidSect="00B37BC0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273" w:rsidRDefault="00875273" w:rsidP="005D3111">
      <w:pPr>
        <w:spacing w:after="0" w:line="240" w:lineRule="auto"/>
      </w:pPr>
      <w:r>
        <w:separator/>
      </w:r>
    </w:p>
  </w:endnote>
  <w:endnote w:type="continuationSeparator" w:id="1">
    <w:p w:rsidR="00875273" w:rsidRDefault="00875273" w:rsidP="005D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3202"/>
      <w:docPartObj>
        <w:docPartGallery w:val="Page Numbers (Bottom of Page)"/>
        <w:docPartUnique/>
      </w:docPartObj>
    </w:sdtPr>
    <w:sdtContent>
      <w:p w:rsidR="005D3111" w:rsidRDefault="00645CEA">
        <w:pPr>
          <w:pStyle w:val="aa"/>
          <w:jc w:val="right"/>
        </w:pPr>
        <w:fldSimple w:instr=" PAGE   \* MERGEFORMAT ">
          <w:r w:rsidR="00504DBC">
            <w:rPr>
              <w:noProof/>
            </w:rPr>
            <w:t>1</w:t>
          </w:r>
        </w:fldSimple>
      </w:p>
    </w:sdtContent>
  </w:sdt>
  <w:p w:rsidR="005D3111" w:rsidRDefault="005D31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273" w:rsidRDefault="00875273" w:rsidP="005D3111">
      <w:pPr>
        <w:spacing w:after="0" w:line="240" w:lineRule="auto"/>
      </w:pPr>
      <w:r>
        <w:separator/>
      </w:r>
    </w:p>
  </w:footnote>
  <w:footnote w:type="continuationSeparator" w:id="1">
    <w:p w:rsidR="00875273" w:rsidRDefault="00875273" w:rsidP="005D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889"/>
    <w:multiLevelType w:val="multilevel"/>
    <w:tmpl w:val="A27CFB32"/>
    <w:lvl w:ilvl="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5AB05D8"/>
    <w:multiLevelType w:val="hybridMultilevel"/>
    <w:tmpl w:val="DC843170"/>
    <w:lvl w:ilvl="0" w:tplc="EBF22D14">
      <w:numFmt w:val="none"/>
      <w:lvlText w:val=""/>
      <w:lvlJc w:val="left"/>
      <w:pPr>
        <w:tabs>
          <w:tab w:val="num" w:pos="360"/>
        </w:tabs>
      </w:pPr>
    </w:lvl>
    <w:lvl w:ilvl="1" w:tplc="DD00DFC0">
      <w:numFmt w:val="none"/>
      <w:lvlText w:val=""/>
      <w:lvlJc w:val="left"/>
      <w:pPr>
        <w:tabs>
          <w:tab w:val="num" w:pos="360"/>
        </w:tabs>
      </w:pPr>
    </w:lvl>
    <w:lvl w:ilvl="2" w:tplc="6242EADC">
      <w:numFmt w:val="none"/>
      <w:lvlText w:val=""/>
      <w:lvlJc w:val="left"/>
      <w:pPr>
        <w:tabs>
          <w:tab w:val="num" w:pos="360"/>
        </w:tabs>
      </w:pPr>
    </w:lvl>
    <w:lvl w:ilvl="3" w:tplc="9502D69C">
      <w:numFmt w:val="none"/>
      <w:lvlText w:val=""/>
      <w:lvlJc w:val="left"/>
      <w:pPr>
        <w:tabs>
          <w:tab w:val="num" w:pos="360"/>
        </w:tabs>
      </w:pPr>
    </w:lvl>
    <w:lvl w:ilvl="4" w:tplc="98543474">
      <w:numFmt w:val="none"/>
      <w:lvlText w:val=""/>
      <w:lvlJc w:val="left"/>
      <w:pPr>
        <w:tabs>
          <w:tab w:val="num" w:pos="360"/>
        </w:tabs>
      </w:pPr>
    </w:lvl>
    <w:lvl w:ilvl="5" w:tplc="C77A4814">
      <w:numFmt w:val="none"/>
      <w:lvlText w:val=""/>
      <w:lvlJc w:val="left"/>
      <w:pPr>
        <w:tabs>
          <w:tab w:val="num" w:pos="360"/>
        </w:tabs>
      </w:pPr>
    </w:lvl>
    <w:lvl w:ilvl="6" w:tplc="AE346D54">
      <w:numFmt w:val="none"/>
      <w:lvlText w:val=""/>
      <w:lvlJc w:val="left"/>
      <w:pPr>
        <w:tabs>
          <w:tab w:val="num" w:pos="360"/>
        </w:tabs>
      </w:pPr>
    </w:lvl>
    <w:lvl w:ilvl="7" w:tplc="AA0AD9A2">
      <w:numFmt w:val="none"/>
      <w:lvlText w:val=""/>
      <w:lvlJc w:val="left"/>
      <w:pPr>
        <w:tabs>
          <w:tab w:val="num" w:pos="360"/>
        </w:tabs>
      </w:pPr>
    </w:lvl>
    <w:lvl w:ilvl="8" w:tplc="B344CB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835C3D"/>
    <w:multiLevelType w:val="multilevel"/>
    <w:tmpl w:val="D8DC26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AC0F1D"/>
    <w:multiLevelType w:val="multilevel"/>
    <w:tmpl w:val="0C08FF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0900B7E"/>
    <w:multiLevelType w:val="multilevel"/>
    <w:tmpl w:val="0414B8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742298"/>
    <w:multiLevelType w:val="hybridMultilevel"/>
    <w:tmpl w:val="3C980730"/>
    <w:lvl w:ilvl="0" w:tplc="FF8433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9147318">
      <w:numFmt w:val="none"/>
      <w:lvlText w:val=""/>
      <w:lvlJc w:val="left"/>
      <w:pPr>
        <w:tabs>
          <w:tab w:val="num" w:pos="360"/>
        </w:tabs>
      </w:pPr>
    </w:lvl>
    <w:lvl w:ilvl="2" w:tplc="FF38CF36">
      <w:numFmt w:val="none"/>
      <w:lvlText w:val=""/>
      <w:lvlJc w:val="left"/>
      <w:pPr>
        <w:tabs>
          <w:tab w:val="num" w:pos="360"/>
        </w:tabs>
      </w:pPr>
    </w:lvl>
    <w:lvl w:ilvl="3" w:tplc="EE7CBF9C">
      <w:numFmt w:val="none"/>
      <w:lvlText w:val=""/>
      <w:lvlJc w:val="left"/>
      <w:pPr>
        <w:tabs>
          <w:tab w:val="num" w:pos="360"/>
        </w:tabs>
      </w:pPr>
    </w:lvl>
    <w:lvl w:ilvl="4" w:tplc="6F70973C">
      <w:numFmt w:val="none"/>
      <w:lvlText w:val=""/>
      <w:lvlJc w:val="left"/>
      <w:pPr>
        <w:tabs>
          <w:tab w:val="num" w:pos="360"/>
        </w:tabs>
      </w:pPr>
    </w:lvl>
    <w:lvl w:ilvl="5" w:tplc="75525250">
      <w:numFmt w:val="none"/>
      <w:lvlText w:val=""/>
      <w:lvlJc w:val="left"/>
      <w:pPr>
        <w:tabs>
          <w:tab w:val="num" w:pos="360"/>
        </w:tabs>
      </w:pPr>
    </w:lvl>
    <w:lvl w:ilvl="6" w:tplc="5BB8278A">
      <w:numFmt w:val="none"/>
      <w:lvlText w:val=""/>
      <w:lvlJc w:val="left"/>
      <w:pPr>
        <w:tabs>
          <w:tab w:val="num" w:pos="360"/>
        </w:tabs>
      </w:pPr>
    </w:lvl>
    <w:lvl w:ilvl="7" w:tplc="63B21E9E">
      <w:numFmt w:val="none"/>
      <w:lvlText w:val=""/>
      <w:lvlJc w:val="left"/>
      <w:pPr>
        <w:tabs>
          <w:tab w:val="num" w:pos="360"/>
        </w:tabs>
      </w:pPr>
    </w:lvl>
    <w:lvl w:ilvl="8" w:tplc="1C3EF3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E053233"/>
    <w:multiLevelType w:val="multilevel"/>
    <w:tmpl w:val="2DE04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sz w:val="28"/>
      </w:rPr>
    </w:lvl>
  </w:abstractNum>
  <w:abstractNum w:abstractNumId="7">
    <w:nsid w:val="601E2B4E"/>
    <w:multiLevelType w:val="hybridMultilevel"/>
    <w:tmpl w:val="305A6DBC"/>
    <w:lvl w:ilvl="0" w:tplc="AAE83B48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15C5B20"/>
    <w:multiLevelType w:val="multilevel"/>
    <w:tmpl w:val="66D6B5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EC25F95"/>
    <w:multiLevelType w:val="multilevel"/>
    <w:tmpl w:val="06D2F84E"/>
    <w:lvl w:ilvl="0">
      <w:start w:val="1"/>
      <w:numFmt w:val="decimal"/>
      <w:lvlText w:val="%1."/>
      <w:lvlJc w:val="left"/>
      <w:pPr>
        <w:ind w:left="390" w:hanging="390"/>
      </w:pPr>
      <w:rPr>
        <w:rFonts w:ascii="TimesNewRomanPSMT" w:eastAsiaTheme="minorHAnsi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eastAsiaTheme="minorHAnsi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ascii="TimesNewRomanPSMT" w:eastAsiaTheme="minorHAnsi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ascii="TimesNewRomanPSMT" w:eastAsiaTheme="minorHAnsi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ascii="TimesNewRomanPSMT" w:eastAsiaTheme="minorHAnsi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ascii="TimesNewRomanPSMT" w:eastAsiaTheme="minorHAnsi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ascii="TimesNewRomanPSMT" w:eastAsiaTheme="minorHAnsi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ascii="TimesNewRomanPSMT" w:eastAsiaTheme="minorHAnsi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ascii="TimesNewRomanPSMT" w:eastAsiaTheme="minorHAnsi" w:hAnsi="TimesNewRomanPSMT" w:cs="TimesNewRomanPSMT" w:hint="default"/>
      </w:rPr>
    </w:lvl>
  </w:abstractNum>
  <w:abstractNum w:abstractNumId="10">
    <w:nsid w:val="75DC475F"/>
    <w:multiLevelType w:val="multilevel"/>
    <w:tmpl w:val="B94AFC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1BD"/>
    <w:rsid w:val="00006E30"/>
    <w:rsid w:val="00054951"/>
    <w:rsid w:val="00112AA1"/>
    <w:rsid w:val="001A4209"/>
    <w:rsid w:val="001D3DD3"/>
    <w:rsid w:val="001E79EE"/>
    <w:rsid w:val="001F740E"/>
    <w:rsid w:val="002142E9"/>
    <w:rsid w:val="002521BD"/>
    <w:rsid w:val="00266A24"/>
    <w:rsid w:val="002C6D91"/>
    <w:rsid w:val="003146A6"/>
    <w:rsid w:val="003214DD"/>
    <w:rsid w:val="003625AA"/>
    <w:rsid w:val="003D2DC9"/>
    <w:rsid w:val="003F4E4C"/>
    <w:rsid w:val="00446B1E"/>
    <w:rsid w:val="00504DBC"/>
    <w:rsid w:val="0051058F"/>
    <w:rsid w:val="0056490B"/>
    <w:rsid w:val="0057502E"/>
    <w:rsid w:val="005D3111"/>
    <w:rsid w:val="006223BA"/>
    <w:rsid w:val="00645CEA"/>
    <w:rsid w:val="006E2BB1"/>
    <w:rsid w:val="007D77B2"/>
    <w:rsid w:val="00875273"/>
    <w:rsid w:val="008D2A04"/>
    <w:rsid w:val="00990ED6"/>
    <w:rsid w:val="009D5688"/>
    <w:rsid w:val="009E7A3E"/>
    <w:rsid w:val="00A22ED8"/>
    <w:rsid w:val="00A32A85"/>
    <w:rsid w:val="00A85BB9"/>
    <w:rsid w:val="00AD7142"/>
    <w:rsid w:val="00B37BC0"/>
    <w:rsid w:val="00B926F0"/>
    <w:rsid w:val="00C11F6F"/>
    <w:rsid w:val="00C951D8"/>
    <w:rsid w:val="00CB2C0E"/>
    <w:rsid w:val="00CE4F0C"/>
    <w:rsid w:val="00D9534A"/>
    <w:rsid w:val="00DE1DB5"/>
    <w:rsid w:val="00EA43D9"/>
    <w:rsid w:val="00EB73D1"/>
    <w:rsid w:val="00F2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142E9"/>
    <w:pPr>
      <w:spacing w:before="100" w:beforeAutospacing="1" w:after="100" w:afterAutospacing="1" w:line="240" w:lineRule="auto"/>
      <w:outlineLvl w:val="0"/>
    </w:pPr>
    <w:rPr>
      <w:rFonts w:ascii="Georgia" w:hAnsi="Georgia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BD"/>
    <w:pPr>
      <w:spacing w:after="0" w:line="240" w:lineRule="auto"/>
    </w:pPr>
  </w:style>
  <w:style w:type="character" w:styleId="a4">
    <w:name w:val="Strong"/>
    <w:basedOn w:val="a0"/>
    <w:uiPriority w:val="22"/>
    <w:qFormat/>
    <w:rsid w:val="006223BA"/>
    <w:rPr>
      <w:b/>
      <w:bCs/>
    </w:rPr>
  </w:style>
  <w:style w:type="paragraph" w:styleId="a5">
    <w:name w:val="Normal (Web)"/>
    <w:basedOn w:val="a"/>
    <w:unhideWhenUsed/>
    <w:rsid w:val="00622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23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42E9"/>
    <w:rPr>
      <w:rFonts w:ascii="Georgia" w:eastAsia="Times New Roman" w:hAnsi="Georgia" w:cs="Times New Roman"/>
      <w:kern w:val="36"/>
      <w:sz w:val="33"/>
      <w:szCs w:val="33"/>
      <w:lang w:eastAsia="ru-RU"/>
    </w:rPr>
  </w:style>
  <w:style w:type="character" w:customStyle="1" w:styleId="11">
    <w:name w:val="Заголовок №1_"/>
    <w:basedOn w:val="a0"/>
    <w:link w:val="12"/>
    <w:rsid w:val="001F74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3"/>
    <w:rsid w:val="001F74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F740E"/>
    <w:pPr>
      <w:shd w:val="clear" w:color="auto" w:fill="FFFFFF"/>
      <w:spacing w:before="360" w:after="780" w:line="322" w:lineRule="exact"/>
      <w:jc w:val="center"/>
      <w:outlineLvl w:val="0"/>
    </w:pPr>
    <w:rPr>
      <w:rFonts w:ascii="Times New Roman" w:hAnsi="Times New Roman"/>
      <w:sz w:val="27"/>
      <w:szCs w:val="27"/>
      <w:lang w:eastAsia="en-US"/>
    </w:rPr>
  </w:style>
  <w:style w:type="paragraph" w:customStyle="1" w:styleId="13">
    <w:name w:val="Основной текст1"/>
    <w:basedOn w:val="a"/>
    <w:link w:val="a7"/>
    <w:rsid w:val="001F740E"/>
    <w:pPr>
      <w:shd w:val="clear" w:color="auto" w:fill="FFFFFF"/>
      <w:spacing w:before="360" w:after="240" w:line="317" w:lineRule="exact"/>
      <w:ind w:hanging="380"/>
      <w:jc w:val="both"/>
    </w:pPr>
    <w:rPr>
      <w:rFonts w:ascii="Times New Roman" w:hAnsi="Times New Roman"/>
      <w:sz w:val="27"/>
      <w:szCs w:val="27"/>
      <w:lang w:eastAsia="en-US"/>
    </w:rPr>
  </w:style>
  <w:style w:type="paragraph" w:customStyle="1" w:styleId="Style4">
    <w:name w:val="Style4"/>
    <w:basedOn w:val="a"/>
    <w:rsid w:val="009E7A3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D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311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31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F724-742E-42A2-9EF7-6180EAF2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cp:lastPrinted>2016-08-15T19:03:00Z</cp:lastPrinted>
  <dcterms:created xsi:type="dcterms:W3CDTF">2013-09-02T17:00:00Z</dcterms:created>
  <dcterms:modified xsi:type="dcterms:W3CDTF">2016-08-15T19:03:00Z</dcterms:modified>
</cp:coreProperties>
</file>