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1FBC" w:rsidRDefault="00F71FBC" w:rsidP="00F71FBC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Pr="008B32D6" w:rsidRDefault="008B32D6" w:rsidP="008B32D6">
      <w:pPr>
        <w:ind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Муниципальное бюджетное учреждение дополнительного образования </w:t>
      </w:r>
    </w:p>
    <w:p w:rsidR="008B32D6" w:rsidRPr="008B32D6" w:rsidRDefault="008B32D6" w:rsidP="008B32D6">
      <w:pPr>
        <w:ind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bCs/>
          <w:sz w:val="28"/>
          <w:szCs w:val="28"/>
          <w:lang w:val="ru-RU"/>
        </w:rPr>
        <w:t>« Детская музыкальная школа п. Редкино»</w:t>
      </w:r>
    </w:p>
    <w:p w:rsidR="008B32D6" w:rsidRPr="008B32D6" w:rsidRDefault="008B32D6" w:rsidP="008B32D6">
      <w:pPr>
        <w:ind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sz w:val="28"/>
          <w:szCs w:val="28"/>
          <w:lang w:val="ru-RU"/>
        </w:rPr>
        <w:t>ДОПОЛНИТЕЛЬНАЯ ПРЕДПРОФЕССИОНАЛЬНАЯ ОБЩЕОБРАЗОВАТЕЛЬНАЯ ПРОГРАММА В ОБЛАСТИ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sz w:val="28"/>
          <w:szCs w:val="28"/>
          <w:lang w:val="ru-RU"/>
        </w:rPr>
        <w:t>«НАРОДНЫЕ ИНСТРУМЕНТЫ»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32D6">
        <w:rPr>
          <w:rFonts w:ascii="Times New Roman" w:hAnsi="Times New Roman"/>
          <w:b/>
          <w:sz w:val="28"/>
          <w:szCs w:val="28"/>
          <w:lang w:val="ru-RU"/>
        </w:rPr>
        <w:t>ПО.02. ТЕОРИЯ И ИСТОРИЯ МУЗЫКИ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B32D6">
        <w:rPr>
          <w:rFonts w:ascii="Times New Roman" w:hAnsi="Times New Roman"/>
          <w:b/>
          <w:sz w:val="36"/>
          <w:szCs w:val="36"/>
          <w:lang w:val="ru-RU"/>
        </w:rPr>
        <w:t>ПРОГРАММА</w:t>
      </w:r>
    </w:p>
    <w:p w:rsidR="008B32D6" w:rsidRP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8B32D6"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8B32D6" w:rsidRDefault="008B32D6" w:rsidP="008B32D6">
      <w:pPr>
        <w:spacing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8B32D6">
        <w:rPr>
          <w:rFonts w:ascii="Times New Roman" w:hAnsi="Times New Roman"/>
          <w:b/>
          <w:sz w:val="42"/>
          <w:szCs w:val="42"/>
          <w:lang w:val="ru-RU"/>
        </w:rPr>
        <w:t xml:space="preserve">ПО.02.УП.02. </w:t>
      </w:r>
      <w:r>
        <w:rPr>
          <w:rFonts w:ascii="Times New Roman" w:hAnsi="Times New Roman"/>
          <w:b/>
          <w:sz w:val="42"/>
          <w:szCs w:val="42"/>
        </w:rPr>
        <w:t>СЛУШАНИЕ МУЗЫКИ</w:t>
      </w:r>
    </w:p>
    <w:p w:rsidR="008B32D6" w:rsidRDefault="008B32D6" w:rsidP="008B32D6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8B32D6" w:rsidRPr="008B32D6" w:rsidRDefault="008B32D6" w:rsidP="008B32D6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P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  <w:lang w:val="ru-RU"/>
        </w:rPr>
      </w:pPr>
    </w:p>
    <w:p w:rsidR="008B32D6" w:rsidRDefault="008B32D6" w:rsidP="008B32D6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8B32D6" w:rsidRDefault="008B32D6" w:rsidP="002974C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Редкино </w:t>
      </w:r>
      <w:r>
        <w:rPr>
          <w:rFonts w:ascii="Times New Roman" w:hAnsi="Times New Roman"/>
          <w:b/>
          <w:spacing w:val="-2"/>
          <w:sz w:val="28"/>
          <w:szCs w:val="28"/>
        </w:rPr>
        <w:t>2016 г.</w:t>
      </w:r>
    </w:p>
    <w:p w:rsidR="00321528" w:rsidRDefault="00321528" w:rsidP="00321528">
      <w:pPr>
        <w:pStyle w:val="a3"/>
        <w:spacing w:line="240" w:lineRule="auto"/>
        <w:ind w:right="120" w:firstLine="0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151"/>
        <w:tblW w:w="0" w:type="auto"/>
        <w:tblLook w:val="04A0"/>
      </w:tblPr>
      <w:tblGrid>
        <w:gridCol w:w="4503"/>
        <w:gridCol w:w="5068"/>
      </w:tblGrid>
      <w:tr w:rsidR="005F5052" w:rsidRPr="005F5052" w:rsidTr="005F505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52" w:rsidRPr="00321528" w:rsidRDefault="005F5052" w:rsidP="005F505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Одобрено</w:t>
            </w:r>
          </w:p>
          <w:p w:rsidR="005F5052" w:rsidRPr="00321528" w:rsidRDefault="005F5052" w:rsidP="005F505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5F5052" w:rsidRPr="00321528" w:rsidRDefault="005F5052" w:rsidP="005F505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 ДО «ДМШ </w:t>
            </w: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>п. Редкино»</w:t>
            </w: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5052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31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2016г.</w:t>
            </w:r>
          </w:p>
          <w:p w:rsidR="005F5052" w:rsidRDefault="005F5052" w:rsidP="005F50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52" w:rsidRPr="00321528" w:rsidRDefault="005F5052" w:rsidP="005F5052">
            <w:pPr>
              <w:spacing w:line="240" w:lineRule="auto"/>
              <w:ind w:firstLine="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5F5052" w:rsidRPr="00321528" w:rsidRDefault="005F5052" w:rsidP="005F5052">
            <w:pPr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«ДМШ </w:t>
            </w: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>п. Редкино»</w:t>
            </w: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/С.И.Симанова /</w:t>
            </w: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(подпись)</w:t>
            </w: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F5052" w:rsidRPr="00321528" w:rsidRDefault="005F5052" w:rsidP="005F50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 w:rsidRPr="0032152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31</w:t>
            </w: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32152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августа  </w:t>
            </w:r>
            <w:r w:rsidRPr="0032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2016г.</w:t>
            </w:r>
          </w:p>
          <w:p w:rsidR="005F5052" w:rsidRPr="00321528" w:rsidRDefault="005F5052" w:rsidP="005F50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1528" w:rsidRDefault="00321528" w:rsidP="00321528">
      <w:pPr>
        <w:pStyle w:val="a3"/>
        <w:spacing w:line="240" w:lineRule="auto"/>
        <w:ind w:right="120" w:firstLine="0"/>
      </w:pPr>
    </w:p>
    <w:p w:rsidR="00321528" w:rsidRPr="00321528" w:rsidRDefault="00321528" w:rsidP="00321528">
      <w:pPr>
        <w:rPr>
          <w:rFonts w:ascii="Calibri" w:eastAsia="Times New Roman" w:hAnsi="Calibri"/>
          <w:lang w:val="ru-RU"/>
        </w:rPr>
      </w:pPr>
    </w:p>
    <w:p w:rsidR="00321528" w:rsidRPr="00321528" w:rsidRDefault="00321528" w:rsidP="00321528">
      <w:pPr>
        <w:rPr>
          <w:lang w:val="ru-RU"/>
        </w:rPr>
      </w:pPr>
    </w:p>
    <w:p w:rsidR="00321528" w:rsidRPr="00321528" w:rsidRDefault="00321528" w:rsidP="00321528">
      <w:pPr>
        <w:rPr>
          <w:lang w:val="ru-RU"/>
        </w:rPr>
      </w:pPr>
    </w:p>
    <w:p w:rsidR="00321528" w:rsidRPr="00321528" w:rsidRDefault="00321528" w:rsidP="00321528">
      <w:pPr>
        <w:rPr>
          <w:lang w:val="ru-RU"/>
        </w:rPr>
      </w:pPr>
    </w:p>
    <w:p w:rsidR="00321528" w:rsidRPr="00321528" w:rsidRDefault="00321528" w:rsidP="003215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1528">
        <w:rPr>
          <w:rFonts w:ascii="Times New Roman" w:hAnsi="Times New Roman"/>
          <w:sz w:val="28"/>
          <w:szCs w:val="28"/>
          <w:lang w:val="ru-RU"/>
        </w:rPr>
        <w:t>Разработчик: преподаватель теоретического отделения</w:t>
      </w:r>
    </w:p>
    <w:p w:rsidR="00321528" w:rsidRPr="00321528" w:rsidRDefault="00321528" w:rsidP="00321528">
      <w:pPr>
        <w:rPr>
          <w:rFonts w:ascii="Times New Roman" w:hAnsi="Times New Roman"/>
          <w:sz w:val="28"/>
          <w:szCs w:val="28"/>
          <w:lang w:val="ru-RU"/>
        </w:rPr>
      </w:pPr>
      <w:r w:rsidRPr="00321528">
        <w:rPr>
          <w:rFonts w:ascii="Times New Roman" w:hAnsi="Times New Roman"/>
          <w:sz w:val="28"/>
          <w:szCs w:val="28"/>
          <w:lang w:val="ru-RU"/>
        </w:rPr>
        <w:t xml:space="preserve">                          МБУ</w:t>
      </w:r>
      <w:r w:rsidR="005F5052">
        <w:rPr>
          <w:rFonts w:ascii="Times New Roman" w:hAnsi="Times New Roman"/>
          <w:sz w:val="28"/>
          <w:szCs w:val="28"/>
          <w:lang w:val="ru-RU"/>
        </w:rPr>
        <w:t xml:space="preserve"> ДО «ДМШ </w:t>
      </w:r>
      <w:r w:rsidRPr="00321528">
        <w:rPr>
          <w:rFonts w:ascii="Times New Roman" w:hAnsi="Times New Roman"/>
          <w:sz w:val="28"/>
          <w:szCs w:val="28"/>
          <w:lang w:val="ru-RU"/>
        </w:rPr>
        <w:t>п. Редкино»</w:t>
      </w:r>
    </w:p>
    <w:p w:rsidR="00321528" w:rsidRPr="002974CC" w:rsidRDefault="00321528" w:rsidP="00321528">
      <w:pPr>
        <w:rPr>
          <w:rFonts w:ascii="Times New Roman" w:hAnsi="Times New Roman"/>
          <w:sz w:val="28"/>
          <w:szCs w:val="28"/>
          <w:lang w:val="ru-RU"/>
        </w:rPr>
      </w:pPr>
      <w:r w:rsidRPr="0032152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2974CC">
        <w:rPr>
          <w:rFonts w:ascii="Times New Roman" w:hAnsi="Times New Roman"/>
          <w:sz w:val="28"/>
          <w:szCs w:val="28"/>
          <w:lang w:val="ru-RU"/>
        </w:rPr>
        <w:t>Авдеева  И.В.</w:t>
      </w:r>
    </w:p>
    <w:p w:rsidR="00321528" w:rsidRPr="002974CC" w:rsidRDefault="00321528" w:rsidP="00321528">
      <w:pPr>
        <w:rPr>
          <w:rFonts w:ascii="Times New Roman" w:hAnsi="Times New Roman"/>
          <w:sz w:val="28"/>
          <w:szCs w:val="28"/>
          <w:lang w:val="ru-RU"/>
        </w:rPr>
      </w:pPr>
      <w:r w:rsidRPr="002974C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B32D6" w:rsidRDefault="008B32D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A2689" w:rsidRDefault="00FA268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1528" w:rsidRDefault="00321528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052" w:rsidRDefault="005F505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, «Хоровое пение».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межсенсорному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8. Описание материально-технических условий реализации учебного </w:t>
      </w: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C1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31" w:type="dxa"/>
        <w:jc w:val="center"/>
        <w:tblInd w:w="250" w:type="dxa"/>
        <w:tblLook w:val="04A0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лосная городская песня. Виваты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(А.Лядов, Н.Римский-Корсаков)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  <w:vAlign w:val="center"/>
          </w:tcPr>
          <w:p w:rsidR="00E55468" w:rsidRPr="006C784E" w:rsidRDefault="006E16EC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«Дроздок»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«Трик-трак»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Волнообразное строение мелодии, кульминация как вершина мелодической волны. Разные типы мелодического движения, мелодический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Рисунки, отражающие 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(фрагм.)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«О-хо-хо-нюшки-ох!»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(фрагм.)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Волховы</w:t>
      </w:r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 Шахриара и Шехеразады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дное мгновенье» и рондо Фарлафа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фактуры с точки зрения плотности,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«Ариэтта»,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ейта»: дуэт Папагено и Папагены</w:t>
      </w:r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«Шехерезада»: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разады, тема Шемаханской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Соната  До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Токката ре минор (или Sinfonia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«Grave»), Полонез соль минор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(фрагм.)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(фрагм.)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Д. Скарлатти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 xml:space="preserve">Симфония № 40, 1 часть (фрагм.),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(фрагм.)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lastRenderedPageBreak/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Папагено и </w:t>
      </w:r>
      <w:r w:rsidR="0007385D">
        <w:rPr>
          <w:rStyle w:val="115pt0"/>
          <w:rFonts w:eastAsiaTheme="minorHAnsi"/>
          <w:sz w:val="28"/>
          <w:szCs w:val="28"/>
        </w:rPr>
        <w:t>Папагены; дуэт Фигаро и Сюзанны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lastRenderedPageBreak/>
        <w:t>Д.Б. 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Джоплин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балет«Жар-птица»</w:t>
      </w:r>
      <w:r w:rsidR="0007385D">
        <w:rPr>
          <w:rStyle w:val="115pt"/>
          <w:rFonts w:eastAsiaTheme="minorHAnsi"/>
          <w:sz w:val="28"/>
          <w:szCs w:val="28"/>
        </w:rPr>
        <w:t>: Поганый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 «Кукольный кэк-уок»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Кант как самая ранняя многоголосная городская песня. Виваты.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 w:rsidR="008F236A">
        <w:rPr>
          <w:rStyle w:val="115pt"/>
          <w:rFonts w:eastAsiaTheme="minorHAnsi"/>
          <w:sz w:val="28"/>
          <w:szCs w:val="28"/>
        </w:rPr>
        <w:t>ровныя»;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«Ой, авсень»,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Понятие о танцевальности.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образы птиц).  Заклички,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«Масленая кукошейка»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«Маслена, маслена»,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 ).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>лан и Людмила»: Рондо Фарлафа</w:t>
      </w:r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Танец Анитры»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lastRenderedPageBreak/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/>
      </w:tblPr>
      <w:tblGrid>
        <w:gridCol w:w="567"/>
        <w:gridCol w:w="5103"/>
        <w:gridCol w:w="5070"/>
      </w:tblGrid>
      <w:tr w:rsidR="00431AC7" w:rsidRPr="00EC63D8" w:rsidTr="008B32D6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8B3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8B3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8B3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5F5052" w:rsidTr="008B32D6">
        <w:tc>
          <w:tcPr>
            <w:tcW w:w="567" w:type="dxa"/>
          </w:tcPr>
          <w:p w:rsidR="00431AC7" w:rsidRPr="00E02FAD" w:rsidRDefault="00431AC7" w:rsidP="008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8B32D6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8B32D6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B32D6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8B32D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8B32D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передавать свое впечатление в 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словесной характеристике (эпитеты, сравнения);</w:t>
            </w:r>
          </w:p>
          <w:p w:rsidR="00431AC7" w:rsidRPr="00EC63D8" w:rsidRDefault="00431AC7" w:rsidP="008B32D6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8B32D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8B32D6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Музыкально-слуховое осознание  средств выразительности в  незнакомых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с ярким программным содержанием: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</w:p>
          <w:p w:rsidR="00431AC7" w:rsidRPr="00EC63D8" w:rsidRDefault="00431AC7" w:rsidP="008B32D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Г.В.Свиридова, Р.К.Щедрина, В.А.Гаврилина.</w:t>
            </w:r>
          </w:p>
          <w:p w:rsidR="00431AC7" w:rsidRPr="00EC63D8" w:rsidRDefault="00431AC7" w:rsidP="008B32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5F5052" w:rsidTr="008B32D6">
        <w:tc>
          <w:tcPr>
            <w:tcW w:w="567" w:type="dxa"/>
          </w:tcPr>
          <w:p w:rsidR="00431AC7" w:rsidRPr="00E02FAD" w:rsidRDefault="00431AC7" w:rsidP="008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31AC7" w:rsidRPr="00EC63D8" w:rsidRDefault="00431AC7" w:rsidP="008B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8B32D6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B32D6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8B32D6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EC63D8" w:rsidRDefault="00431AC7" w:rsidP="008B32D6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8B32D6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8B32D6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8B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5F5052" w:rsidTr="008B32D6">
        <w:tc>
          <w:tcPr>
            <w:tcW w:w="567" w:type="dxa"/>
          </w:tcPr>
          <w:p w:rsidR="00431AC7" w:rsidRPr="00E02FAD" w:rsidRDefault="00431AC7" w:rsidP="008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AC7" w:rsidRPr="00EC63D8" w:rsidRDefault="00431AC7" w:rsidP="008B32D6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B32D6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8B32D6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8B32D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8B32D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8B32D6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8B32D6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8B32D6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способах 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EC63D8" w:rsidRDefault="00431AC7" w:rsidP="008B32D6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Д. Скарлатти, Дж. Россини, В. Моцарт, Э. Григ, К. Дебюсси,</w:t>
            </w:r>
          </w:p>
          <w:p w:rsidR="00431AC7" w:rsidRPr="00EC63D8" w:rsidRDefault="00431AC7" w:rsidP="008B32D6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>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 Л. Психология искусства. М., 1968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Ройтерштейн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Рождественские песни. Пение на уроках сольфеджио. Вып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Сост. Г. Ушпикова. М.,1996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ищ. Сост. Б. Фраенова. М., 2000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л.  Сост. Г.Ушпикова. СПб, 2008</w:t>
      </w:r>
    </w:p>
    <w:bookmarkEnd w:id="0"/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41" w:rsidRDefault="00E70841" w:rsidP="00EB18E3">
      <w:r>
        <w:separator/>
      </w:r>
    </w:p>
  </w:endnote>
  <w:endnote w:type="continuationSeparator" w:id="0">
    <w:p w:rsidR="00E70841" w:rsidRDefault="00E70841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849"/>
      <w:docPartObj>
        <w:docPartGallery w:val="Page Numbers (Bottom of Page)"/>
        <w:docPartUnique/>
      </w:docPartObj>
    </w:sdtPr>
    <w:sdtContent>
      <w:p w:rsidR="008B32D6" w:rsidRDefault="000D4A49">
        <w:pPr>
          <w:pStyle w:val="aff"/>
          <w:jc w:val="center"/>
        </w:pPr>
        <w:fldSimple w:instr=" PAGE   \* MERGEFORMAT ">
          <w:r w:rsidR="005F5052">
            <w:rPr>
              <w:noProof/>
            </w:rPr>
            <w:t>2</w:t>
          </w:r>
        </w:fldSimple>
      </w:p>
    </w:sdtContent>
  </w:sdt>
  <w:p w:rsidR="008B32D6" w:rsidRPr="00622B85" w:rsidRDefault="008B32D6" w:rsidP="00622B85">
    <w:pPr>
      <w:pStyle w:val="af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41" w:rsidRDefault="00E70841" w:rsidP="00EB18E3">
      <w:r>
        <w:separator/>
      </w:r>
    </w:p>
  </w:footnote>
  <w:footnote w:type="continuationSeparator" w:id="0">
    <w:p w:rsidR="00E70841" w:rsidRDefault="00E70841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932"/>
    <w:rsid w:val="00002866"/>
    <w:rsid w:val="00024A92"/>
    <w:rsid w:val="00032366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D4A49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974CC"/>
    <w:rsid w:val="002D335F"/>
    <w:rsid w:val="002E499B"/>
    <w:rsid w:val="002E7E52"/>
    <w:rsid w:val="003023D4"/>
    <w:rsid w:val="003059CA"/>
    <w:rsid w:val="00305BF3"/>
    <w:rsid w:val="00312E06"/>
    <w:rsid w:val="003177E7"/>
    <w:rsid w:val="00321528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13FE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5F5052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B32D6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4BD9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D2389"/>
    <w:rsid w:val="00AE5FC4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4220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841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1FBC"/>
    <w:rsid w:val="00F730EC"/>
    <w:rsid w:val="00F75AE4"/>
    <w:rsid w:val="00FA2689"/>
    <w:rsid w:val="00FB0600"/>
    <w:rsid w:val="00FB3054"/>
    <w:rsid w:val="00FD45C1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7E11-5140-4422-9E37-595EAF6A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2012-11-24T06:54:00Z</cp:lastPrinted>
  <dcterms:created xsi:type="dcterms:W3CDTF">2014-03-21T10:35:00Z</dcterms:created>
  <dcterms:modified xsi:type="dcterms:W3CDTF">2017-01-05T06:33:00Z</dcterms:modified>
</cp:coreProperties>
</file>